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CF" w:rsidRDefault="00B93821" w:rsidP="0050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ADA" w:rsidRPr="00D854F4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035F2">
        <w:rPr>
          <w:rFonts w:ascii="Times New Roman" w:hAnsi="Times New Roman" w:cs="Times New Roman"/>
          <w:b/>
          <w:sz w:val="24"/>
          <w:szCs w:val="24"/>
        </w:rPr>
        <w:t>№</w:t>
      </w:r>
      <w:r w:rsidR="0086555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5035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011E" w:rsidRDefault="00E20ADA" w:rsidP="001D4CD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854F4">
        <w:rPr>
          <w:sz w:val="24"/>
          <w:szCs w:val="24"/>
        </w:rPr>
        <w:t>по подведению итогов закуп</w:t>
      </w:r>
      <w:r w:rsidR="00AF48CF">
        <w:rPr>
          <w:sz w:val="24"/>
          <w:szCs w:val="24"/>
        </w:rPr>
        <w:t>а</w:t>
      </w:r>
      <w:r w:rsidR="00356D12">
        <w:rPr>
          <w:sz w:val="24"/>
          <w:szCs w:val="24"/>
        </w:rPr>
        <w:t xml:space="preserve"> </w:t>
      </w:r>
    </w:p>
    <w:p w:rsidR="001D4CD0" w:rsidRPr="009223C6" w:rsidRDefault="008E011E" w:rsidP="001D4CD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c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Реагентов и медицинских изделий к ним для анализаторов </w:t>
      </w:r>
    </w:p>
    <w:p w:rsidR="005035F2" w:rsidRDefault="00DF30F2" w:rsidP="00DF3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</w:p>
    <w:p w:rsidR="005035F2" w:rsidRDefault="005035F2" w:rsidP="0050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ADA" w:rsidRPr="00D854F4" w:rsidRDefault="008F082C" w:rsidP="00E20ADA">
      <w:pPr>
        <w:rPr>
          <w:rFonts w:ascii="Times New Roman" w:hAnsi="Times New Roman" w:cs="Times New Roman"/>
          <w:sz w:val="24"/>
          <w:szCs w:val="24"/>
        </w:rPr>
      </w:pPr>
      <w:r w:rsidRPr="00D854F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D854F4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503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bookmarkStart w:id="0" w:name="_Hlk24637032"/>
      <w:r w:rsidR="00865559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1049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865559">
        <w:rPr>
          <w:rFonts w:ascii="Times New Roman" w:hAnsi="Times New Roman" w:cs="Times New Roman"/>
          <w:sz w:val="24"/>
          <w:szCs w:val="24"/>
        </w:rPr>
        <w:t>апре</w:t>
      </w:r>
      <w:proofErr w:type="spellEnd"/>
      <w:r w:rsidR="00D656CF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B82611">
        <w:rPr>
          <w:rFonts w:ascii="Times New Roman" w:hAnsi="Times New Roman" w:cs="Times New Roman"/>
          <w:sz w:val="24"/>
          <w:szCs w:val="24"/>
        </w:rPr>
        <w:t>я</w:t>
      </w:r>
      <w:r w:rsidR="005035F2" w:rsidRPr="00187B8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035F2" w:rsidRPr="00187B8C">
        <w:rPr>
          <w:rFonts w:ascii="Times New Roman" w:hAnsi="Times New Roman" w:cs="Times New Roman"/>
          <w:sz w:val="24"/>
          <w:szCs w:val="24"/>
        </w:rPr>
        <w:t>20</w:t>
      </w:r>
      <w:r w:rsidR="001D4CD0">
        <w:rPr>
          <w:rFonts w:ascii="Times New Roman" w:hAnsi="Times New Roman" w:cs="Times New Roman"/>
          <w:sz w:val="24"/>
          <w:szCs w:val="24"/>
        </w:rPr>
        <w:t>2</w:t>
      </w:r>
      <w:r w:rsidR="00D656CF">
        <w:rPr>
          <w:rFonts w:ascii="Times New Roman" w:hAnsi="Times New Roman" w:cs="Times New Roman"/>
          <w:sz w:val="24"/>
          <w:szCs w:val="24"/>
        </w:rPr>
        <w:t>1</w:t>
      </w:r>
      <w:r w:rsidR="005035F2" w:rsidRPr="00187B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2BA0" w:rsidRDefault="005035F2" w:rsidP="004C2B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E20ADA" w:rsidRPr="00D854F4">
        <w:rPr>
          <w:rFonts w:ascii="Times New Roman" w:hAnsi="Times New Roman" w:cs="Times New Roman"/>
          <w:b/>
          <w:sz w:val="24"/>
          <w:szCs w:val="24"/>
        </w:rPr>
        <w:t>омиссия в следующем составе:</w:t>
      </w:r>
    </w:p>
    <w:p w:rsidR="004C2BA0" w:rsidRDefault="004C2BA0" w:rsidP="004C2B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tbl>
      <w:tblPr>
        <w:tblStyle w:val="a5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678"/>
      </w:tblGrid>
      <w:tr w:rsidR="004C2BA0" w:rsidTr="003B3474">
        <w:tc>
          <w:tcPr>
            <w:tcW w:w="4219" w:type="dxa"/>
          </w:tcPr>
          <w:p w:rsidR="004C2BA0" w:rsidRPr="00175064" w:rsidRDefault="00D656CF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Рахимбердиевна</w:t>
            </w:r>
            <w:proofErr w:type="spellEnd"/>
          </w:p>
        </w:tc>
        <w:tc>
          <w:tcPr>
            <w:tcW w:w="4678" w:type="dxa"/>
          </w:tcPr>
          <w:p w:rsidR="004C2BA0" w:rsidRPr="00175064" w:rsidRDefault="00D656CF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лавного врача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леч.работе</w:t>
            </w:r>
            <w:proofErr w:type="spellEnd"/>
            <w:r w:rsidR="004C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C2BA0" w:rsidRPr="00175064" w:rsidRDefault="004C2BA0" w:rsidP="004C2B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17506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678"/>
      </w:tblGrid>
      <w:tr w:rsidR="004C2BA0" w:rsidTr="003B3474">
        <w:tc>
          <w:tcPr>
            <w:tcW w:w="4219" w:type="dxa"/>
          </w:tcPr>
          <w:p w:rsidR="004C2BA0" w:rsidRPr="00877B03" w:rsidRDefault="00D656CF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Бахавдиновна</w:t>
            </w:r>
            <w:proofErr w:type="spellEnd"/>
          </w:p>
        </w:tc>
        <w:tc>
          <w:tcPr>
            <w:tcW w:w="4678" w:type="dxa"/>
          </w:tcPr>
          <w:p w:rsidR="004C2BA0" w:rsidRPr="00877B03" w:rsidRDefault="00D656CF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4C2BA0" w:rsidTr="003B3474">
        <w:tc>
          <w:tcPr>
            <w:tcW w:w="4219" w:type="dxa"/>
          </w:tcPr>
          <w:p w:rsidR="004C2BA0" w:rsidRDefault="003B3474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Жумабековна</w:t>
            </w:r>
            <w:proofErr w:type="spellEnd"/>
          </w:p>
        </w:tc>
        <w:tc>
          <w:tcPr>
            <w:tcW w:w="4678" w:type="dxa"/>
          </w:tcPr>
          <w:p w:rsidR="004C2BA0" w:rsidRDefault="003B3474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</w:t>
            </w:r>
          </w:p>
        </w:tc>
      </w:tr>
      <w:tr w:rsidR="00865559" w:rsidTr="003B3474">
        <w:tc>
          <w:tcPr>
            <w:tcW w:w="4219" w:type="dxa"/>
          </w:tcPr>
          <w:p w:rsidR="00865559" w:rsidRDefault="00865559" w:rsidP="00FD0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 К.</w:t>
            </w:r>
          </w:p>
        </w:tc>
        <w:tc>
          <w:tcPr>
            <w:tcW w:w="4678" w:type="dxa"/>
          </w:tcPr>
          <w:p w:rsidR="00865559" w:rsidRPr="00B934BC" w:rsidRDefault="00865559" w:rsidP="00FD06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Юрист-консульт</w:t>
            </w:r>
            <w:proofErr w:type="spellEnd"/>
          </w:p>
        </w:tc>
      </w:tr>
    </w:tbl>
    <w:p w:rsidR="00175064" w:rsidRPr="005D0826" w:rsidRDefault="00175064" w:rsidP="00382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ab/>
      </w:r>
    </w:p>
    <w:p w:rsidR="00CA3A3E" w:rsidRDefault="00B66B0B" w:rsidP="00D85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омиссия ГКП на ПХВ </w:t>
      </w:r>
      <w:r w:rsidR="00782E4C" w:rsidRPr="00D854F4">
        <w:rPr>
          <w:rFonts w:ascii="Times New Roman" w:hAnsi="Times New Roman" w:cs="Times New Roman"/>
          <w:sz w:val="24"/>
          <w:szCs w:val="24"/>
        </w:rPr>
        <w:t>«Детская городская клиническая инфекционная больница»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</w:t>
      </w:r>
      <w:r w:rsidR="004C2BA0">
        <w:rPr>
          <w:rFonts w:ascii="Times New Roman" w:hAnsi="Times New Roman" w:cs="Times New Roman"/>
          <w:sz w:val="24"/>
          <w:szCs w:val="24"/>
        </w:rPr>
        <w:t>1</w:t>
      </w:r>
      <w:r w:rsidR="00865559">
        <w:rPr>
          <w:rFonts w:ascii="Times New Roman" w:hAnsi="Times New Roman" w:cs="Times New Roman"/>
          <w:sz w:val="24"/>
          <w:szCs w:val="24"/>
        </w:rPr>
        <w:t>6</w:t>
      </w:r>
      <w:r w:rsidR="004A0254" w:rsidRPr="004A0254">
        <w:rPr>
          <w:rFonts w:ascii="Times New Roman" w:hAnsi="Times New Roman" w:cs="Times New Roman"/>
          <w:sz w:val="24"/>
          <w:szCs w:val="24"/>
        </w:rPr>
        <w:t xml:space="preserve"> </w:t>
      </w:r>
      <w:r w:rsidR="00865559">
        <w:rPr>
          <w:rFonts w:ascii="Times New Roman" w:hAnsi="Times New Roman" w:cs="Times New Roman"/>
          <w:sz w:val="24"/>
          <w:szCs w:val="24"/>
        </w:rPr>
        <w:t>апре</w:t>
      </w:r>
      <w:r w:rsidR="003B3474">
        <w:rPr>
          <w:rFonts w:ascii="Times New Roman" w:hAnsi="Times New Roman" w:cs="Times New Roman"/>
          <w:sz w:val="24"/>
          <w:szCs w:val="24"/>
        </w:rPr>
        <w:t>ля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</w:t>
      </w:r>
      <w:r w:rsidR="003B3474">
        <w:rPr>
          <w:rFonts w:ascii="Times New Roman" w:hAnsi="Times New Roman" w:cs="Times New Roman"/>
          <w:sz w:val="24"/>
          <w:szCs w:val="24"/>
        </w:rPr>
        <w:t>2021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года, расположенно</w:t>
      </w:r>
      <w:r w:rsidR="00D854F4" w:rsidRPr="00D854F4">
        <w:rPr>
          <w:rFonts w:ascii="Times New Roman" w:hAnsi="Times New Roman" w:cs="Times New Roman"/>
          <w:sz w:val="24"/>
          <w:szCs w:val="24"/>
        </w:rPr>
        <w:t>го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782E4C" w:rsidRPr="00D854F4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782E4C" w:rsidRPr="00D854F4">
        <w:rPr>
          <w:rFonts w:ascii="Times New Roman" w:hAnsi="Times New Roman" w:cs="Times New Roman"/>
          <w:sz w:val="24"/>
          <w:szCs w:val="24"/>
        </w:rPr>
        <w:t xml:space="preserve"> 299</w:t>
      </w:r>
      <w:proofErr w:type="gramStart"/>
      <w:r w:rsidR="00782E4C" w:rsidRPr="00D854F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20ADA" w:rsidRPr="00D854F4">
        <w:rPr>
          <w:rFonts w:ascii="Times New Roman" w:hAnsi="Times New Roman" w:cs="Times New Roman"/>
          <w:sz w:val="24"/>
          <w:szCs w:val="24"/>
        </w:rPr>
        <w:t>, произвел</w:t>
      </w:r>
      <w:r w:rsidR="00AF48CF">
        <w:rPr>
          <w:rFonts w:ascii="Times New Roman" w:hAnsi="Times New Roman" w:cs="Times New Roman"/>
          <w:sz w:val="24"/>
          <w:szCs w:val="24"/>
        </w:rPr>
        <w:t>а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процедуру  допуска заявок, представленных для участия по закупу </w:t>
      </w:r>
      <w:r w:rsidR="00865559">
        <w:rPr>
          <w:rFonts w:ascii="Times New Roman" w:hAnsi="Times New Roman" w:cs="Times New Roman"/>
          <w:sz w:val="24"/>
          <w:szCs w:val="24"/>
        </w:rPr>
        <w:t>Анализатора и р</w:t>
      </w:r>
      <w:r w:rsidR="00E80F9B" w:rsidRPr="00E80F9B">
        <w:rPr>
          <w:rFonts w:ascii="Times New Roman" w:hAnsi="Times New Roman" w:cs="Times New Roman"/>
          <w:sz w:val="24"/>
          <w:szCs w:val="24"/>
        </w:rPr>
        <w:t>еагентов</w:t>
      </w:r>
      <w:r w:rsidR="00865559">
        <w:rPr>
          <w:rFonts w:ascii="Times New Roman" w:hAnsi="Times New Roman" w:cs="Times New Roman"/>
          <w:sz w:val="24"/>
          <w:szCs w:val="24"/>
        </w:rPr>
        <w:t xml:space="preserve"> к нему </w:t>
      </w:r>
      <w:r w:rsidR="00E80F9B">
        <w:rPr>
          <w:rFonts w:ascii="Times New Roman" w:hAnsi="Times New Roman" w:cs="Times New Roman"/>
          <w:sz w:val="24"/>
          <w:szCs w:val="24"/>
        </w:rPr>
        <w:t>и</w:t>
      </w:r>
      <w:r w:rsidR="00D854F4" w:rsidRPr="00D854F4">
        <w:rPr>
          <w:rFonts w:ascii="Times New Roman" w:hAnsi="Times New Roman" w:cs="Times New Roman"/>
          <w:sz w:val="24"/>
          <w:szCs w:val="24"/>
        </w:rPr>
        <w:t xml:space="preserve"> </w:t>
      </w:r>
      <w:r w:rsidR="00E20ADA" w:rsidRPr="00D854F4">
        <w:rPr>
          <w:rFonts w:ascii="Times New Roman" w:hAnsi="Times New Roman" w:cs="Times New Roman"/>
          <w:sz w:val="24"/>
          <w:szCs w:val="24"/>
        </w:rPr>
        <w:t>подвел</w:t>
      </w:r>
      <w:r w:rsidR="00AF48CF">
        <w:rPr>
          <w:rFonts w:ascii="Times New Roman" w:hAnsi="Times New Roman" w:cs="Times New Roman"/>
          <w:sz w:val="24"/>
          <w:szCs w:val="24"/>
        </w:rPr>
        <w:t>а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итоги </w:t>
      </w:r>
      <w:r w:rsidR="003B3474" w:rsidRPr="003B347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 (с изменениями и дополнениями по состоянию на 0</w:t>
      </w:r>
      <w:r w:rsidR="003B3474">
        <w:rPr>
          <w:rFonts w:ascii="Times New Roman" w:hAnsi="Times New Roman" w:cs="Times New Roman"/>
          <w:sz w:val="24"/>
          <w:szCs w:val="24"/>
        </w:rPr>
        <w:t>1</w:t>
      </w:r>
      <w:r w:rsidR="003B3474" w:rsidRPr="003B3474">
        <w:rPr>
          <w:rFonts w:ascii="Times New Roman" w:hAnsi="Times New Roman" w:cs="Times New Roman"/>
          <w:sz w:val="24"/>
          <w:szCs w:val="24"/>
        </w:rPr>
        <w:t>.0</w:t>
      </w:r>
      <w:r w:rsidR="003B3474">
        <w:rPr>
          <w:rFonts w:ascii="Times New Roman" w:hAnsi="Times New Roman" w:cs="Times New Roman"/>
          <w:sz w:val="24"/>
          <w:szCs w:val="24"/>
        </w:rPr>
        <w:t>1</w:t>
      </w:r>
      <w:r w:rsidR="003B3474" w:rsidRPr="003B3474">
        <w:rPr>
          <w:rFonts w:ascii="Times New Roman" w:hAnsi="Times New Roman" w:cs="Times New Roman"/>
          <w:sz w:val="24"/>
          <w:szCs w:val="24"/>
        </w:rPr>
        <w:t>.202</w:t>
      </w:r>
      <w:r w:rsidR="003B3474">
        <w:rPr>
          <w:rFonts w:ascii="Times New Roman" w:hAnsi="Times New Roman" w:cs="Times New Roman"/>
          <w:sz w:val="24"/>
          <w:szCs w:val="24"/>
        </w:rPr>
        <w:t>1</w:t>
      </w:r>
      <w:r w:rsidR="003B3474" w:rsidRPr="003B3474">
        <w:rPr>
          <w:rFonts w:ascii="Times New Roman" w:hAnsi="Times New Roman" w:cs="Times New Roman"/>
          <w:sz w:val="24"/>
          <w:szCs w:val="24"/>
        </w:rPr>
        <w:t xml:space="preserve">) 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(далее - Правила)</w:t>
      </w:r>
      <w:r w:rsidR="00D854F4" w:rsidRPr="00D854F4">
        <w:rPr>
          <w:rFonts w:ascii="Times New Roman" w:hAnsi="Times New Roman" w:cs="Times New Roman"/>
          <w:sz w:val="24"/>
          <w:szCs w:val="24"/>
        </w:rPr>
        <w:t xml:space="preserve"> </w:t>
      </w:r>
      <w:r w:rsidR="00E20ADA" w:rsidRPr="00D854F4">
        <w:rPr>
          <w:rFonts w:ascii="Times New Roman" w:hAnsi="Times New Roman" w:cs="Times New Roman"/>
          <w:sz w:val="24"/>
          <w:szCs w:val="24"/>
        </w:rPr>
        <w:t>по следующим лотам:</w:t>
      </w:r>
    </w:p>
    <w:p w:rsidR="001115FC" w:rsidRDefault="001115FC" w:rsidP="00865559">
      <w:pPr>
        <w:pStyle w:val="ad"/>
        <w:numPr>
          <w:ilvl w:val="0"/>
          <w:numId w:val="1"/>
        </w:numPr>
        <w:jc w:val="both"/>
      </w:pPr>
      <w:r w:rsidRPr="00865559">
        <w:t xml:space="preserve">Перечень </w:t>
      </w:r>
      <w:r w:rsidR="00C279D4" w:rsidRPr="00865559">
        <w:t xml:space="preserve">закупаемых </w:t>
      </w:r>
      <w:r w:rsidR="00865559">
        <w:t>товаров</w:t>
      </w:r>
      <w:r w:rsidR="00EE1DCC" w:rsidRPr="00865559">
        <w:t>:</w:t>
      </w:r>
    </w:p>
    <w:p w:rsidR="00865559" w:rsidRPr="00865559" w:rsidRDefault="00865559" w:rsidP="00865559">
      <w:pPr>
        <w:pStyle w:val="ad"/>
        <w:jc w:val="both"/>
      </w:pPr>
    </w:p>
    <w:tbl>
      <w:tblPr>
        <w:tblW w:w="9450" w:type="dxa"/>
        <w:tblInd w:w="93" w:type="dxa"/>
        <w:tblLayout w:type="fixed"/>
        <w:tblLook w:val="04A0"/>
      </w:tblPr>
      <w:tblGrid>
        <w:gridCol w:w="2992"/>
        <w:gridCol w:w="3686"/>
        <w:gridCol w:w="708"/>
        <w:gridCol w:w="923"/>
        <w:gridCol w:w="1141"/>
      </w:tblGrid>
      <w:tr w:rsidR="00865559" w:rsidRPr="00865559" w:rsidTr="00FD067D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Тех. Описание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Кол-во </w:t>
            </w:r>
            <w:proofErr w:type="spellStart"/>
            <w:r w:rsidRPr="008655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</w:t>
            </w:r>
            <w:proofErr w:type="spellEnd"/>
            <w:r w:rsidRPr="008655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Цена, </w:t>
            </w:r>
            <w:proofErr w:type="spellStart"/>
            <w:r w:rsidRPr="008655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тг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Сумма, </w:t>
            </w:r>
            <w:proofErr w:type="spellStart"/>
            <w:r w:rsidRPr="008655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тг</w:t>
            </w:r>
            <w:proofErr w:type="spellEnd"/>
          </w:p>
        </w:tc>
      </w:tr>
      <w:tr w:rsidR="00865559" w:rsidRPr="00865559" w:rsidTr="00FD067D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Автоматизированный анализатор коагуляции крови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bCs/>
                <w:sz w:val="16"/>
                <w:szCs w:val="16"/>
              </w:rPr>
              <w:t>5 800 000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bCs/>
                <w:sz w:val="16"/>
                <w:szCs w:val="16"/>
              </w:rPr>
              <w:t>5 800 000</w:t>
            </w:r>
          </w:p>
        </w:tc>
      </w:tr>
      <w:tr w:rsidR="00865559" w:rsidRPr="00865559" w:rsidTr="00FD067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Растворы: </w:t>
            </w:r>
            <w:proofErr w:type="gram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чистящий</w:t>
            </w:r>
            <w:proofErr w:type="gram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CA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Clean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I 1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50мл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Продукт применяется для промывки игл автоматических анализаторов исследования системы гемостаза, без его установки анализ невозможен. Цветовой код: Белый. Состав: натрий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хлорноватистокислый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1,0%. Стабильность после вскрытия (закрытый флакон): при температуре от 2 до 8 ° C – 1 месяц. Фасовка: 1х50 мл. Вес (нетто): 0,083 кг. Объем (нетто): 0,000159 куб</w:t>
            </w:r>
            <w:proofErr w:type="gram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  39 000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1 950 000</w:t>
            </w:r>
          </w:p>
        </w:tc>
      </w:tr>
      <w:tr w:rsidR="00865559" w:rsidRPr="00865559" w:rsidTr="00FD067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Раствор промывочный CA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Clean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II 1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500 мл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Моющий раствор применяется для очистки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пробозаборника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автоматизированного анализатора свертывания крови. Цветовой код: Коричневый. Состав: Соляная кислота 0,16%,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неионное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поверхностно-активное вещество 0,50%. Стабильность после вскрытия (закрытый флакон): при температуре от 5 до 35 ° C - 2 месяца. Фасовка: 1х500 мл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  96 000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384 000</w:t>
            </w:r>
          </w:p>
        </w:tc>
      </w:tr>
      <w:tr w:rsidR="00865559" w:rsidRPr="00865559" w:rsidTr="00FD067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Реакционные кюветы,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(3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1000 </w:t>
            </w:r>
            <w:proofErr w:type="spellStart"/>
            <w:proofErr w:type="gram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) для CA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Одноразовые пластиковые реакционные кюветы предназначены для инкубации, проведения реакции и считывания результатов измерения на анализаторе гемостаза. Пластиковая емкость 0.6 мл с фиксирующим кольцом, высота 30 мм, диаметр 8 мм, диаметр кольца - 10 мм. Фасовка: 3000 шт. Размер</w:t>
            </w:r>
            <w:proofErr w:type="gram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упаковки: 36см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17см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17см. Соответствует Директиве 98/79/EC Медицинские средства и оборудование для лабораторной диагностики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vitro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242 000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5 808 000</w:t>
            </w:r>
          </w:p>
        </w:tc>
      </w:tr>
      <w:tr w:rsidR="00865559" w:rsidRPr="00865559" w:rsidTr="00FD067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Control Plasma N 10 x for 1 ml (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Контрольная</w:t>
            </w:r>
            <w:r w:rsidRPr="008655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плазма</w:t>
            </w:r>
            <w:r w:rsidRPr="008655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Control Plasma N 10 x 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8655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 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r w:rsidRPr="008655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Реагент предназначен для ежедневного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внутрилабораторного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 правильности определения параметров свертывающей,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противосвертывающей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фибринолитической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систем, и ее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воспроизводимости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следующих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аналитов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в нормальном диапазоне: ПВ; АЧТВ; ТВ;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Батроксобиновое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время; Фибриноген; 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Факторы свертывания II, V, VII, VIII, IX, X, XI, XII, XIII и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vWF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антитромбин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III, протеин C, протеин S, α2-антиплазмин, C1-ингибитор; общая активность комплемента;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плазминоген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аналиты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линии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ProC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; волчаночные антикоагулянты. Цветовой код: Синий. Растворитель - дистиллированная вода. Состав: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лиофилизированная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пулированная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плазма отобранных здоровых доноров крови, стабилизированная HEPES-буфером (12 г/л); не содержит консервантов. Стабильность после восстановления: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>- при температуре от 15 до 25 °C - 4 ч.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при температуре ≤ −20 °C - 4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Можно подвергать только одному циклу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заморозки-разморозки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. Фасовка: 10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1,0 мл, содержит таблицу целевых значений и диапазонов, привязанных к серии и методу. Поставляется в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силиконизированных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флаконах. Класс опасности: не опасный. Вес (нетто): 0,159 кг. Объем (нетто): 0,000297 куб.м. Для диагностики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vitro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. Прослеживается до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референсного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стандарта ВОЗ. Используется как при определении вручную, так и в автоматических анализаторах гемостаза.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  63 000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1 260 000</w:t>
            </w:r>
          </w:p>
        </w:tc>
      </w:tr>
      <w:tr w:rsidR="00865559" w:rsidRPr="00865559" w:rsidTr="00FD067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Control Plasma P 10 x for 1 ml (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Контрольная</w:t>
            </w:r>
            <w:r w:rsidRPr="008655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плазма</w:t>
            </w:r>
            <w:r w:rsidRPr="008655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Control Plasma P 10 x 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8655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 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r w:rsidRPr="008655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Реагент предназначен для ежедневного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внутрилабораторного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 правильности определения параметров свертывающей,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противосвертывающей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фибринолитической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систем, и ее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воспроизводимости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следующих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аналитов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в патологическом диапазоне: ПВ; АЧТВ; фибриноген (метод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Clauss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); факторы коагуляции II, V, VII, VIII, IX, X, XI, XII, XIII и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vWF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антитромбин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III, протеин C, протеин S, α2-антиплазмин, ингибитор С</w:t>
            </w:r>
            <w:proofErr w:type="gram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; общая активность комплемента;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плазминоген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. Цветовой код: Розовый. Растворитель - дистиллированная вода. Состав: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лиофилизированная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пулированная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плазма отобранных здоровых доноров крови, стабилизированная HEPES-буфером (12 г/л); не содержит консервантов.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Фасовка: 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- 10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1,0 мл, содержит таблицу целевых значений и диапазонов, привязанных к серии и методу. Поставляется в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силиконизированных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флаконах. Стабильность после восстановления: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>- при температуре от 15 до 25 °C - 4 ч.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при температуре ≤ −20 °C - 4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. Можно подвергать только одному циклу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заморозки-разморозки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. Класс опасности: не опасный. Вес (нетто): 0,16 кг. Объем (нетто): 0,000297 куб.м. Для диагностики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vitro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. Прослеживается до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референсного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стандарта ВОЗ. Используется как при определении вручную, так и в автоматических анализаторах гемостаза.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  79 000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1 580 000</w:t>
            </w:r>
          </w:p>
        </w:tc>
      </w:tr>
      <w:tr w:rsidR="00865559" w:rsidRPr="00865559" w:rsidTr="00FD067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Бумага для принтера CA 660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Бумага для термопринтера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коагулометра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  20 000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100 000</w:t>
            </w:r>
          </w:p>
        </w:tc>
      </w:tr>
      <w:tr w:rsidR="00865559" w:rsidRPr="00865559" w:rsidTr="00FD067D">
        <w:trPr>
          <w:trHeight w:val="3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Thromborel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S 10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for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10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ml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1000 (Реагент для определения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Thromborel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S 10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на 10 мл 1000)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Человеческий</w:t>
            </w:r>
            <w:proofErr w:type="gram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высокочувствительный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тромбопластин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для определения ПВ (ПТИ), МНО, фибриногена и факторов II, V, VII, X.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Набор для определения ПВ по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Quick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и, в комбинации с плазмой, дефицитной по определенным факторам, для определения активности факторов свертывания II, V, VII и X.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Цветовой код: оранжевый. Реагент можно использовать как при определении вручную, так и в автоматических анализаторах гемостаза. 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Состав: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лиофилизированный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человеческий плацентарный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тромбопластин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(≤ 60 г/л), хлорид кальция (прибл. 1,5 г/л), стабилизаторы. Консерванты: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гентамицин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(0,1 г/л), 5-хлор-2-метил-4-изотиазол-3-он и 2-метил-4-изотиазол-3-он (&lt;15 мг/л). Растворитель - дистиллированная или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деионизированная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вода.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>Фасовка и количество тестов: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- 10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10 мл (1000 тестов).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>Стабильность после восстановления: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>- при температуре 37 °C - 8 ч. (открытый флакон);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при температуре 15-25 °C 2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. (открытый флакон);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при температуре 2-8 °C 5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. (закрытый флакон).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ПИ можно преобразовать в сопоставимые международные значения с помощью международного индекса чувствительности. ПВ (% от нормы) 70–130 %. 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Коэффициент корреляции - 0,979. 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Результаты могут отображаться в секундах, в % от нормы, в виде ПТИ или МНО.</w:t>
            </w:r>
            <w:proofErr w:type="gram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ПИ можно преобразовать в сопоставимые международные значения с помощью международного индекса чувствительности. Значения МИЧ для реагента представлены в таблице целевых значений, привязанных к серии.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  61 000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1 220 000</w:t>
            </w:r>
          </w:p>
        </w:tc>
      </w:tr>
      <w:tr w:rsidR="00865559" w:rsidRPr="00865559" w:rsidTr="00FD067D">
        <w:trPr>
          <w:trHeight w:val="3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PT-Multi calibrator (6 levels) 6 x for 1 ml (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Калибратор</w:t>
            </w:r>
            <w:r w:rsidRPr="008655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PT-Multi calibrator 6 x 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8655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 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r w:rsidRPr="008655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Калибраторы фибриногена 1–6 используются для построения стандартных кривых, предназначенных для анализа фибриногена методом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Клаусса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с помощью реагента для количественного определения фибриногена. Калибраторы фибриногена представляют собой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пулированную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плазму отобранных здоровых доноров, разведенную буферным раствором или с добавлением очищенного фибриногена, стабилизированную HEPES-буфером и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лиофилизированную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. Растворитель </w:t>
            </w:r>
            <w:proofErr w:type="gram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–д</w:t>
            </w:r>
            <w:proofErr w:type="gram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истиллированная или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деионизированная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водa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. Цветовой код: Красный. Стабильность после восстановления:</w:t>
            </w:r>
          </w:p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- при температуре от 15 до 25 °C 4 ч.</w:t>
            </w:r>
          </w:p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- при температуре −20 °C 4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Фасовка:</w:t>
            </w:r>
          </w:p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- 6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1 мл.</w:t>
            </w:r>
          </w:p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Только для диагностики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vitro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. Поставляются в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силиконизированных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флаконах. Прослеживается до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референсного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стандарта ВОЗ. Точные значения приводятся в прилагаемой таблице аналитических значений, привязанных к серии. Можно подвергать только одному циклу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заморозки-разморозки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. Калибраторы фибриногена откалиброваны путем определения количества коагулируемого фибриногена методом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Ратноффа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Мензи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, а также методом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Кьельдаля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67 000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201 000</w:t>
            </w:r>
          </w:p>
        </w:tc>
      </w:tr>
      <w:tr w:rsidR="00865559" w:rsidRPr="00865559" w:rsidTr="00FD067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Actin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10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10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ml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(Реагент для определения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Actin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10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10 мл)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Жидкий</w:t>
            </w:r>
            <w:proofErr w:type="gram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кроличий мозговой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кефалин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с активатором плазмы, используемый для определения активированного частичного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тромбопластинового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времени и в других процедурах.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>Цветовой код: Зеленый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>Реагент жидкий, готов к использованию.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Состав: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кефалин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(экстракт из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дегидрированного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мозга кролика) в 1,0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10-4 M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эллаговой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кислоты, буферный, стабилизированный и законсервированный.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>После вскрытия реагент стабилен 7 дней при температуре от 2 до 15 °C. Фасовка и количество тестов: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>- 10 × 10 мл (2000 тестов).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Только для диагностики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vitro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. Реагент можно использовать как вручную, так и в автоматических анализаторах гемостаза. Не калибруется. Коэффициент вариации менее чем 4 % в нормальном диапазоне.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  97 000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1 067 000</w:t>
            </w:r>
          </w:p>
        </w:tc>
      </w:tr>
      <w:tr w:rsidR="00865559" w:rsidRPr="00865559" w:rsidTr="00FD067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Хлорид кальция 0,025 моль/</w:t>
            </w:r>
            <w:proofErr w:type="gram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10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15 мл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Раствор хлорида кальция применяется как вспомогательный реагент для различных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коагулометрических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анализов. Цветовой код: Белый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>Состав: раствор CaCl2 0.025 моль/</w:t>
            </w:r>
            <w:proofErr w:type="gram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. Стабильность после вскрытия: 8 недель при +2 до +25 °C. Фасовка: -10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15 мл. Только для диагностики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vitro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. Реагент жидкий, готов к использованию.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20 000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220 000</w:t>
            </w:r>
          </w:p>
        </w:tc>
      </w:tr>
      <w:tr w:rsidR="00865559" w:rsidRPr="00865559" w:rsidTr="00FD067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Test Thrombin reagent 10 x for 5 ml 500 (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Реагент</w:t>
            </w:r>
            <w:r w:rsidRPr="008655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Pr="008655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определения</w:t>
            </w:r>
            <w:r w:rsidRPr="008655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Test Thrombin 10 x 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8655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 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r w:rsidRPr="008655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500)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Реагент для определения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тромбинового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времени в человеческой плазме. Цветовой код: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>Реагент – Желтый.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Буферного раствора – </w:t>
            </w:r>
            <w:proofErr w:type="gram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Белый</w:t>
            </w:r>
            <w:proofErr w:type="gram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Содержимое флакона реагента растворяется буферным раствором. Состав: Тест-тромбин реагент,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лиофилизированный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: стандартизованные 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количества телячьего сывороточного тромбина, бычьего альбумина. Буферный раствор </w:t>
            </w:r>
            <w:proofErr w:type="gram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тест-тромбин</w:t>
            </w:r>
            <w:proofErr w:type="gram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реагента: HEPES (25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/л),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рН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7,4. Консерванты: 5-хлор-2-метил-4-изотиазол-3-он (6 мг/л), 2-метил-4-изотиазол-3-он (2 мг/л).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>Стабильность после растворения: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>- при температуре +37°C 8 час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>- при температуре +15-25°C 10 час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>- при температуре +2-8°C 7 дней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при температуре -20°C 4 недели. Растворенный реагент выдерживает однократное замораживание в собственном флаконе. Стабильность буферного раствора после вскрытия упаковки: 6 недель при температуре +2-+25°C. Фасовка и количество тестов: 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Тест-набор 10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5 мл – 500 тестов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(10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5 мл реагент и 1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50 мл буферный раствор); Реагент можно использовать как вручную, так и в автоматических анализаторах гемостаза. Применяется для диагностики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vitro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. Не калибруется.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Референсный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диапазон: 14 - 21 секунд. Для нормальной плазмы внутригрупповой коэффициент вариации 1,9%, а в межгрупповой - 2,5%. Коэффициент корреляции - 0,803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  46 000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1 748 000</w:t>
            </w:r>
          </w:p>
        </w:tc>
      </w:tr>
      <w:tr w:rsidR="00865559" w:rsidRPr="00865559" w:rsidTr="00FD067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Multifibren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U 10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5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ml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(Реагент для определения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Multifibren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U 10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5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ml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Реагент используется для количественного определения фибриногена в плазме крови человека модифицированным методом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Клаусса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. Цветовой код: Коричневый. Применяется для диагностики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vitro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. Состав: телячий сывороточный тромбин (50 МЕ/мл), пептид, замедляющий агрегацию фибрина (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гли-про-арг-про-ала-амид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, 0,15 г/л), хлорид кальция (1,5 г/л),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гексадиметрин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бромид (15 мг/л),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полиэтиленгликоль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6000 (0,8 г/л), хлорид натрия (6,4 г/л),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Трис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(50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ммоль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/л), бычий альбумин (10 г/л); Консервант: азид натрия (&lt;1 г/л). Реагент растворяют дистиллированной водой или равным объемом каолиновой суспензии для прибора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фибринтаймера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>Стабильность после растворения: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>- при температуре +37 °C - 8 ч.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при температуре +15-25°C – 1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при температуре +2-8°C – 5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при температуре -20°C - 2 месяца. 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>Фасовка и количество тестов: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-10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5 мл (500 тестов). 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br/>
              <w:t>Референс-значения:1,8 - 3,5 г/л. Границы измерения проходят от 0,8 до &gt; 12 г/л или еще ниже при использовании более чувствительных инструментов. Внутригрупповой коэффициент вариации находится в диапазоне от 1,5 до 5% для нормальной плазмы и от 3 до 6% при патологии. Межгрупповой коэффициент вариации изменяется от 2,0 до 5% для нормальной плазмы и от 3 до 6% при патологии.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  63 000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2 394 000</w:t>
            </w:r>
          </w:p>
        </w:tc>
      </w:tr>
      <w:tr w:rsidR="00865559" w:rsidRPr="00865559" w:rsidTr="00FD067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Fibrinogen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standards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level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1-6 6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for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ml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(Стандарт для Фибриногена Уровень 1-6 6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на 1 мл)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Набор калибраторов фибриногена включает шесть плазм, использующихся для получения калибровочных кривых, необходимых при определении концентрации фибриногена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модифицированным методом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Клаусса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с использованием реагента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Multifibren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® U.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(Калибровочные плазмы 1–6 перекрывают диапазон приблизительно 0,6–9,0 г/л)</w:t>
            </w:r>
            <w:proofErr w:type="gram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асовка 6*1мл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115 000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345 000</w:t>
            </w:r>
          </w:p>
        </w:tc>
      </w:tr>
      <w:tr w:rsidR="00865559" w:rsidRPr="00865559" w:rsidTr="00FD067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INNOVANCE D-DIMER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Kit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Kit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150 (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Medium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) (Реагент для определения INNOVANCE D-DIMER 1 набор 150 - средний)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Для количественного определения продукта распада фибрина –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D-димера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– в человеческой плазме в полуавтоматических и автоматических анализаторах системы гемостаза. Цветовой код: </w:t>
            </w:r>
            <w:proofErr w:type="gram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Реагент – Зеленый, Буферный раствор – Оранжевый, Дополнительный реагент – Желтый, Разбавитель образца – Белый, Калибратор – Красный.</w:t>
            </w:r>
            <w:proofErr w:type="gramEnd"/>
          </w:p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Состав: Реагент -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лиофилизированный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, частицы полистирола, покрытые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моноклональными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антителами к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D-димеру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(0,1 г/л), человеческий сывороточный альбумин (0,5 г/л). Консерванты: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амфотерицин</w:t>
            </w:r>
            <w:proofErr w:type="spellEnd"/>
            <w:proofErr w:type="gram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гентамицин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. Буферный раствор – жидкий, солевой буферный раствор декстран 13 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г/л, имидазол. Консервант: натрия азид &lt;1 г/л. Дополнительный реагент - жидкий, солевой буферный раствор, гетерофильный блокирующий реагент (0,63 г/л). Консервант: натрия азид &lt;1 г/л.  Разбавитель образца – жидкий, солевой буферный раствор, имидазол 6,8 г/л. Консервант: натрия азид &lt;1 г/л. Калибратор –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лиофилизированный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, плазма человека, препарат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D-димера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5,0 мг/л (ФЭЕ). Консерванты:5-хлор-2-метил-4-изотиазол-3-он и 2-метил-4-изотиазол-3-он &lt;1,0 мг/л, натрия азид &lt; 1 г/л. Стабильность после растворения/первого вскрытия (закрытый флакон):</w:t>
            </w:r>
          </w:p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- при температуре 2–8 °C 4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- при температуре ≤ −18 °C 4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- при температуре 15–25 °C 4 ч.</w:t>
            </w:r>
          </w:p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Фасовка и количество определений:</w:t>
            </w:r>
          </w:p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- 150 определений:</w:t>
            </w:r>
          </w:p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4,0 мл, реагент</w:t>
            </w:r>
          </w:p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5,0 мл, буферный раствор</w:t>
            </w:r>
          </w:p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2,6 мл, дополнительный реагент</w:t>
            </w:r>
          </w:p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5,0 мл, разбавитель образца</w:t>
            </w:r>
          </w:p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1,0 мл, калибратор.</w:t>
            </w:r>
          </w:p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Класс опасности: неопасный. Вес (нетто): 0,572 кг. Объем (нетто): 0,002551 куб.м. Результаты,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редставленные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в мг/л ФЭЕ, можно перевести в мкг/мл ФЭЕ, мкг/л ФЭЕ или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нг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/мл ФЭЕ. Диапазоны измерений зависят от анализатора и приводятся в инструкциях к реагентам. Предел обнаружения (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LoD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—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limit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detection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) - 0,05 мг/л ФЭЕ. Предел контроля (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LoB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—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limit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blank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) - 0,02 мг/л ФЭЕ.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189 000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1 890 000</w:t>
            </w:r>
          </w:p>
        </w:tc>
      </w:tr>
      <w:tr w:rsidR="00865559" w:rsidRPr="00865559" w:rsidTr="00FD067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INNOVANCE D-DIMER Control 2 x 5 x 1 ml (Level normal and pathologic) (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r w:rsidRPr="008655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INNOVANCE D-DIMER 2 x 5 x 1 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r w:rsidRPr="008655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  <w:r w:rsidRPr="008655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655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Патология</w:t>
            </w:r>
            <w:r w:rsidRPr="008655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Контрольные растворы, предназначены для определения точности и аналитического смещения в нормальном и патологическом диапазоне при выявлении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D-димера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. Цветовой код: Контроль 1- Синий Контроль 2 – Розовый. Состав: контроль 1 и контроль 2, представляют собой продукты на основе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лиофилизированной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человеческой плазмы, содержащие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D-димер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. Консерванты: 5-хлор-2-метил-4-изотиазол-3-он и 2-метил-4-изотиазол-3-он (&lt; 1 мг/л), азид натрия (&lt; 1 г/л).</w:t>
            </w:r>
          </w:p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Стабильность после восстановления:</w:t>
            </w:r>
          </w:p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- при температуре 15 до 25 °C 8 ч.</w:t>
            </w:r>
          </w:p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- при температуре 2 до 8 °C 7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- при температуре ≤ −18 °C  4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Фасовка: 1 уровень (5x1 мл), 2 уровень (5x1 мл). Вес (нетто): 0,152 кг. Объем (нетто): 0,000297 куб.м. Полученные значения должны находиться в диапазоне, указанном в таблице целевых значений, привязанных к серии.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79 000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395 000</w:t>
            </w:r>
          </w:p>
        </w:tc>
      </w:tr>
      <w:tr w:rsidR="00865559" w:rsidRPr="00865559" w:rsidTr="00FD067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Буфер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Оурена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вероналовый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10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15 мл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Разбавляющий буфер для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коагуляционных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проб. Цветовой код: Белый. Состав: 2.84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10-2 M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sodium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barbital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1.25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10-1 M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sodium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chloride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pH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7.35 ±0.1. После распечатывания OV BUFFER </w:t>
            </w:r>
            <w:proofErr w:type="gram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стабилен</w:t>
            </w:r>
            <w:proofErr w:type="gram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8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. при температуре от 2 до 8 °C. Фасовка: - 10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15 мл. Реагент жидкий, готов к использованию. Только для диагностики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vitro</w:t>
            </w:r>
            <w:proofErr w:type="spellEnd"/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 xml:space="preserve">22 000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865559" w:rsidRDefault="00865559" w:rsidP="008655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5559">
              <w:rPr>
                <w:rFonts w:ascii="Times New Roman" w:hAnsi="Times New Roman" w:cs="Times New Roman"/>
                <w:sz w:val="16"/>
                <w:szCs w:val="16"/>
              </w:rPr>
              <w:t>330 000</w:t>
            </w:r>
          </w:p>
        </w:tc>
      </w:tr>
    </w:tbl>
    <w:p w:rsidR="00C03272" w:rsidRDefault="00C03272" w:rsidP="00E20ADA">
      <w:pPr>
        <w:rPr>
          <w:rFonts w:ascii="Times New Roman" w:hAnsi="Times New Roman" w:cs="Times New Roman"/>
          <w:sz w:val="24"/>
          <w:szCs w:val="24"/>
        </w:rPr>
      </w:pPr>
    </w:p>
    <w:p w:rsidR="004503EC" w:rsidRDefault="004503EC" w:rsidP="00454C74">
      <w:pPr>
        <w:pStyle w:val="ad"/>
        <w:numPr>
          <w:ilvl w:val="0"/>
          <w:numId w:val="1"/>
        </w:numPr>
      </w:pPr>
      <w:r w:rsidRPr="00454C74">
        <w:t>Потенциальные поставщики, представившие заявку в установленные сроки:</w:t>
      </w:r>
    </w:p>
    <w:p w:rsidR="00454C74" w:rsidRPr="00454C74" w:rsidRDefault="00454C74" w:rsidP="00454C74">
      <w:pPr>
        <w:pStyle w:val="ad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3402"/>
        <w:gridCol w:w="2693"/>
      </w:tblGrid>
      <w:tr w:rsidR="004503EC" w:rsidRPr="00EE1DCC" w:rsidTr="00713084">
        <w:trPr>
          <w:trHeight w:val="1034"/>
        </w:trPr>
        <w:tc>
          <w:tcPr>
            <w:tcW w:w="567" w:type="dxa"/>
          </w:tcPr>
          <w:p w:rsidR="004503EC" w:rsidRPr="00EE1DCC" w:rsidRDefault="004503EC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503EC" w:rsidRPr="00EE1DCC" w:rsidRDefault="004503EC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1D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4503EC" w:rsidRPr="00EE1DCC" w:rsidRDefault="004503EC" w:rsidP="00B6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402" w:type="dxa"/>
          </w:tcPr>
          <w:p w:rsidR="004503EC" w:rsidRPr="00EE1DCC" w:rsidRDefault="00AE142C" w:rsidP="00B6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503EC"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t>дрес потенциального поставщика</w:t>
            </w:r>
          </w:p>
        </w:tc>
        <w:tc>
          <w:tcPr>
            <w:tcW w:w="2693" w:type="dxa"/>
          </w:tcPr>
          <w:p w:rsidR="004503EC" w:rsidRPr="00EE1DCC" w:rsidRDefault="004503EC" w:rsidP="00C13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AE1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  <w:r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15FC"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t>редоставления</w:t>
            </w:r>
            <w:r w:rsidR="001115FC"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</w:tr>
      <w:tr w:rsidR="00865559" w:rsidRPr="00EE1DCC" w:rsidTr="00713084">
        <w:tc>
          <w:tcPr>
            <w:tcW w:w="567" w:type="dxa"/>
          </w:tcPr>
          <w:p w:rsidR="00865559" w:rsidRPr="00EE1DCC" w:rsidRDefault="00865559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65559" w:rsidRPr="00AE142C" w:rsidRDefault="00865559" w:rsidP="00FD0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865559" w:rsidRPr="00CA3A3E" w:rsidRDefault="00865559" w:rsidP="00FD0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A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A3A3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A3A3E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CA3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172А</w:t>
            </w:r>
          </w:p>
        </w:tc>
        <w:tc>
          <w:tcPr>
            <w:tcW w:w="2693" w:type="dxa"/>
          </w:tcPr>
          <w:p w:rsidR="00865559" w:rsidRDefault="00865559" w:rsidP="0086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26C1" w:rsidRPr="00AD39E2" w:rsidRDefault="00DB26C1" w:rsidP="00244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3AB" w:rsidRPr="003E2AB9" w:rsidRDefault="002013AB" w:rsidP="003E2AB9">
      <w:pPr>
        <w:pStyle w:val="ad"/>
        <w:numPr>
          <w:ilvl w:val="0"/>
          <w:numId w:val="1"/>
        </w:numPr>
        <w:jc w:val="both"/>
      </w:pPr>
      <w:r w:rsidRPr="003E2AB9">
        <w:lastRenderedPageBreak/>
        <w:t xml:space="preserve">Наименование потенциальных поставщиков, представивших заявки с указанием </w:t>
      </w:r>
      <w:r w:rsidR="002440F6" w:rsidRPr="003E2AB9">
        <w:t>суммы</w:t>
      </w:r>
      <w:r w:rsidRPr="003E2AB9">
        <w:t>, по которым принимает участие каждый из потенциальных поставщиков:</w:t>
      </w:r>
    </w:p>
    <w:p w:rsidR="003E2AB9" w:rsidRPr="003E2AB9" w:rsidRDefault="003E2AB9" w:rsidP="003E2AB9">
      <w:pPr>
        <w:jc w:val="both"/>
      </w:pPr>
    </w:p>
    <w:tbl>
      <w:tblPr>
        <w:tblW w:w="9450" w:type="dxa"/>
        <w:tblInd w:w="93" w:type="dxa"/>
        <w:tblLayout w:type="fixed"/>
        <w:tblLook w:val="04A0"/>
      </w:tblPr>
      <w:tblGrid>
        <w:gridCol w:w="2992"/>
        <w:gridCol w:w="3686"/>
        <w:gridCol w:w="567"/>
        <w:gridCol w:w="1064"/>
        <w:gridCol w:w="1141"/>
      </w:tblGrid>
      <w:tr w:rsidR="00865559" w:rsidRPr="00C457BA" w:rsidTr="00FD067D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Тех. Описание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Кол-во </w:t>
            </w:r>
            <w:proofErr w:type="spellStart"/>
            <w:r w:rsidRPr="00C457B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уп</w:t>
            </w:r>
            <w:proofErr w:type="spellEnd"/>
            <w:r w:rsidRPr="00C457B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Цена, </w:t>
            </w:r>
            <w:proofErr w:type="spellStart"/>
            <w:r w:rsidRPr="00C457B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тг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Сумма, </w:t>
            </w:r>
            <w:proofErr w:type="spellStart"/>
            <w:r w:rsidRPr="00C457B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тг</w:t>
            </w:r>
            <w:proofErr w:type="spellEnd"/>
          </w:p>
        </w:tc>
      </w:tr>
      <w:tr w:rsidR="00865559" w:rsidRPr="00C457BA" w:rsidTr="00FD067D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865559" w:rsidRDefault="00865559" w:rsidP="00FD0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65559">
              <w:rPr>
                <w:rFonts w:ascii="Times New Roman" w:eastAsia="Calibri" w:hAnsi="Times New Roman" w:cs="Times New Roman"/>
                <w:sz w:val="16"/>
                <w:szCs w:val="16"/>
              </w:rPr>
              <w:t>Автоматизированный анализатор коагуляции крови СА-660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865559" w:rsidRDefault="00865559" w:rsidP="00FD0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865559" w:rsidRDefault="00865559" w:rsidP="00FD0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6555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865559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6555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5 800 000,00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865559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6555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5 800 000,00</w:t>
            </w:r>
          </w:p>
        </w:tc>
      </w:tr>
      <w:tr w:rsidR="00865559" w:rsidRPr="00C457BA" w:rsidTr="00FD067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Растворы: </w:t>
            </w:r>
            <w:proofErr w:type="gram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чистящий</w:t>
            </w:r>
            <w:proofErr w:type="gram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CA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Clean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 1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50мл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Продукт применяется для промывки игл автоматических анализаторов исследования системы гемостаза, без его установки анализ невозможен. Цветовой код: Белый. Состав: натрий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хлорноватистокислый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1,0%. Стабильность после вскрытия (закрытый флакон): при температуре от 2 до 8 ° C – 1 месяц. Фасовка: 1х50 мл. Вес (нетто): 0,083 кг. Объем (нетто): 0,000159 куб</w:t>
            </w:r>
            <w:proofErr w:type="gram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38 135,00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1 906 750,00 </w:t>
            </w:r>
          </w:p>
        </w:tc>
      </w:tr>
      <w:tr w:rsidR="00865559" w:rsidRPr="00C457BA" w:rsidTr="00FD067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Раствор промывочный CA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Clean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II 1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500 мл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Моющий раствор применяется для очистки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пробозаборника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автоматизированного анализатора свертывания крови. Цветовой код: Коричневый. Состав: Соляная кислота 0,16%,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неионное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поверхностно-активное вещество 0,50%. Стабильность после вскрытия (закрытый флакон): при температуре от 5 до 35 ° C - 2 месяца. Фасовка: 1х500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95 338,00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381 352,00 </w:t>
            </w:r>
          </w:p>
        </w:tc>
      </w:tr>
      <w:tr w:rsidR="00865559" w:rsidRPr="00C457BA" w:rsidTr="00FD067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Реакционные кюветы,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уп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(3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1000 </w:t>
            </w:r>
            <w:proofErr w:type="spellStart"/>
            <w:proofErr w:type="gram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 для CA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Одноразовые пластиковые реакционные кюветы предназначены для инкубации, проведения реакции и считывания результатов измерения на анализаторе гемостаза. Пластиковая емкость 0.6 мл с фиксирующим кольцом, высота 30 мм, диаметр 8 мм, диаметр кольца - 10 мм. Фасовка: 3000 шт. Размер</w:t>
            </w:r>
            <w:proofErr w:type="gram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proofErr w:type="gram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упаковки: 36см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17см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17см. Соответствует Директиве 98/79/EC Медицинские средства и оборудование для лабораторной диагностики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in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vitro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241 520,00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5 796 480,00 </w:t>
            </w:r>
          </w:p>
        </w:tc>
      </w:tr>
      <w:tr w:rsidR="00865559" w:rsidRPr="00C457BA" w:rsidTr="00FD067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Control Plasma N 10 x for 1 ml (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Контрольная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плазма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Control Plasma N 10 x 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на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1 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мл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Реагент предназначен для ежедневного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внутрилабораторного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контроля правильности определения параметров свертывающей,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противосвертывающей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фибринолитической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систем, и ее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воспроизводимости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для</w:t>
            </w:r>
            <w:proofErr w:type="gram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следующих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аналитов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нормальном диапазоне: ПВ; АЧТВ; ТВ;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Батроксобиновое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время; Фибриноген; Факторы свертывания II, V, VII, VIII, IX, X, XI, XII, XIII и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vWF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антитромбин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III, протеин C, протеин S, α2-антиплазмин, C1-ингибитор; общая активность комплемента;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плазминоген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аналиты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линии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ProC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волчаночные антикоагулянты. Цветовой код: Синий. Растворитель - дистиллированная вода. Состав: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лиофилизированная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пулированная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плазма отобранных здоровых доноров крови, стабилизированная HEPES-буфером (12 г/л); не содержит консервантов. Стабильность после восстановления: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- при температуре от 15 до 25 °C - 4 ч.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- при температуре ≤ −20 °C - 4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нед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Можно подвергать только одному циклу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заморозки-разморозки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Фасовка: 10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1,0 мл, содержит таблицу целевых значений и диапазонов, привязанных к серии и методу. Поставляется в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силиконизированных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флаконах. Класс опасности: не опасный. Вес (нетто): 0,159 кг. Объем (нетто): 0,000297 куб.м. Для диагностики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in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vitro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Прослеживается до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референсного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стандарта ВОЗ. Используется как при определении вручную, так и в автоматических анализаторах гемостаза.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62 400,00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1 248 000,00 </w:t>
            </w:r>
          </w:p>
        </w:tc>
      </w:tr>
      <w:tr w:rsidR="00865559" w:rsidRPr="00C457BA" w:rsidTr="00FD067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Control Plasma P 10 x for 1 ml (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Контрольная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плазма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Control Plasma P 10 x 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на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1 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мл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Реагент предназначен для ежедневного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внутрилабораторного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контроля правильности определения параметров свертывающей,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противосвертывающей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фибринолитической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систем, и ее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воспроизводимости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для</w:t>
            </w:r>
            <w:proofErr w:type="gram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следующих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аналитов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патологическом диапазоне: ПВ; АЧТВ; фибриноген (метод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Clauss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); факторы коагуляции II, V, VII, VIII, IX, X, XI, XII, XIII и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vWF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антитромбин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III, протеин C, протеин S, α2-антиплазмин, ингибитор С</w:t>
            </w:r>
            <w:proofErr w:type="gram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proofErr w:type="gram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общая активность комплемента;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плазминоген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Цветовой код: Розовый. Растворитель - дистиллированная вода. Состав: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лиофилизированная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пулированная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плазма отобранных здоровых доноров крови, стабилизированная HEPES-буфером (12 г/л); не содержит консервантов.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Фасовка: 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- 10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1,0 мл, содержит таблицу целевых значений и диапазонов, привязанных к серии и методу. Поставляется в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силиконизированных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флаконах. Стабильность после восстановления: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- при температуре от 15 до 25 °C - 4 ч.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- при температуре ≤ −20 °C - 4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нед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Можно подвергать только одному циклу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заморозки-разморозки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Класс опасности: не опасный. Вес (нетто): 0,16 кг. Объем (нетто): 0,000297 куб.м. Для диагностики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in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vitro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Прослеживается до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референсного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стандарта ВОЗ. Используется как при определении вручную, так и в автоматических анализаторах гемостаза.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78 400,00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1 568 000,00 </w:t>
            </w:r>
          </w:p>
        </w:tc>
      </w:tr>
      <w:tr w:rsidR="00865559" w:rsidRPr="00C457BA" w:rsidTr="00FD067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Бумага для принтера CA 660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Бумага для термопринтера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коагулометра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19 068,00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95 340,00 </w:t>
            </w:r>
          </w:p>
        </w:tc>
      </w:tr>
      <w:tr w:rsidR="00865559" w:rsidRPr="00C457BA" w:rsidTr="00FD067D">
        <w:trPr>
          <w:trHeight w:val="3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Thromborel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 10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for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10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ml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1000 (Реагент для определения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Thromborel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 10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10 мл 1000)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Человеческий</w:t>
            </w:r>
            <w:proofErr w:type="gram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высокочувствительный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тромбопластин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определения ПВ (ПТИ), МНО, фибриногена и факторов II, V, VII, X.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Набор для определения ПВ по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Quick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и, в комбинации с плазмой, дефицитной по определенным факторам, для определения активности факторов свертывания II, V, VII и X.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Цветовой код: оранжевый. Реагент можно использовать как при определении вручную, так и в автоматических анализаторах гемостаза. 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Состав: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лиофилизированный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человеческий плацентарный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тромбопластин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(≤ 60 г/л), хлорид кальция (прибл. 1,5 г/л), стабилизаторы. Консерванты: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гентамицин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(0,1 г/л), 5-хлор-2-метил-4-изотиазол-3-он и 2-метил-4-изотиазол-3-он (&lt;15 мг/л). Растворитель - дистиллированная или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деионизированная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вода.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Фасовка и количество тестов: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- 10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10 мл (1000 тестов).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Стабильность после восстановления: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- при температуре 37 °C - 8 ч. (открытый флакон);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- при температуре 15-25 °C 2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дн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. (открытый флакон);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- при температуре 2-8 °C 5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дн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. (закрытый флакон).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ПИ можно преобразовать в сопоставимые международные значения с помощью международного индекса чувствительности. ПВ (% от нормы) 70–130 %. 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Коэффициент корреляции - 0,979. 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gram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Результаты могут отображаться в секундах, в % от нормы, в виде ПТИ или МНО.</w:t>
            </w:r>
            <w:proofErr w:type="gram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ПИ можно преобразовать в сопоставимые международные значения с помощью международного индекса чувствительности. Значения МИЧ для реагента представлены в таблице целевых значений, привязанных к серии.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60 800,00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1 216 000,00 </w:t>
            </w:r>
          </w:p>
        </w:tc>
      </w:tr>
      <w:tr w:rsidR="00865559" w:rsidRPr="00C457BA" w:rsidTr="00FD067D">
        <w:trPr>
          <w:trHeight w:val="3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PT-Multi calibrator (6 levels) 6 x for 1 ml (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Калибратор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PT-Multi calibrator 6 x 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на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1 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мл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Калибраторы фибриногена 1–6 используются для построения стандартных кривых, предназначенных для анализа фибриногена методом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Клаусса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 помощью реагента для количественного определения фибриногена. Калибраторы фибриногена представляют собой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пулированную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плазму отобранных здоровых доноров, разведенную буферным раствором или с добавлением очищенного фибриногена, стабилизированную HEPES-буфером и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лиофилизированную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Растворитель </w:t>
            </w:r>
            <w:proofErr w:type="gram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–д</w:t>
            </w:r>
            <w:proofErr w:type="gram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истиллированная или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деионизированная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водa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. Цветовой код: Красный. Стабильность после восстановления:</w:t>
            </w:r>
          </w:p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- при температуре от 15 до 25 °C 4 ч.</w:t>
            </w:r>
          </w:p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при температуре −20 °C 4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нед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Фасовка:</w:t>
            </w:r>
          </w:p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- 6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 мл.</w:t>
            </w:r>
          </w:p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Только для диагностики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in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vitro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Поставляются в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силиконизированных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флаконах. Прослеживается до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референсного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стандарта ВОЗ. Точные значения приводятся в прилагаемой таблице аналитических значений, привязанных к серии. Можно подвергать только одному циклу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заморозки-разморозки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Калибраторы фибриногена откалиброваны путем определения количества коагулируемого фибриногена методом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Ратноффа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Мензи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а также методом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Кьельдаля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66 101,00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198 303,00 </w:t>
            </w:r>
          </w:p>
        </w:tc>
      </w:tr>
      <w:tr w:rsidR="00865559" w:rsidRPr="00C457BA" w:rsidTr="00FD067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Actin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10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10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ml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(Реагент для определения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Actin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10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10 мл)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Жидкий</w:t>
            </w:r>
            <w:proofErr w:type="gram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кроличий мозговой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кефалин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 активатором плазмы, используемый для определения активированного частичного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тромбопластинового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времени и в других процедурах.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Цветовой код: Зеленый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Реагент жидкий, готов к использованию.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Состав: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кефалин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(экстракт из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дегидрированного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мозга кролика) в 1,0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10-4 M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эллаговой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кислоты, буферный, стабилизированный и законсервированный.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После вскрытия реагент стабилен 7 дней при температуре от 2 до 15 °C. Фасовка и количество тестов: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- 10 × 10 мл (2000 тестов).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Только для диагностики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in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vitro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. Реагент можно использовать как вручную, так и в автоматических анализаторах гемостаза. Не калибруется. Коэффициент вариации менее чем 4 % в нормальном диапазоне.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96 000,00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1 056 000,00 </w:t>
            </w:r>
          </w:p>
        </w:tc>
      </w:tr>
      <w:tr w:rsidR="00865559" w:rsidRPr="00C457BA" w:rsidTr="00FD067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Хлорид кальция 0,025 моль/</w:t>
            </w:r>
            <w:proofErr w:type="gram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  <w:proofErr w:type="gram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10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15 мл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Раствор хлорида кальция применяется как вспомогательный реагент для различных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коагулометрических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анализов. Цветовой код: Белый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Состав: раствор CaCl2 0.025 моль/</w:t>
            </w:r>
            <w:proofErr w:type="gram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  <w:proofErr w:type="gram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Стабильность после вскрытия: 8 недель при +2 до +25 °C. Фасовка: -10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15 мл. Только для диагностики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in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vitro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. Реагент жидкий, готов к использованию.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19 068,00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209 748,00 </w:t>
            </w:r>
          </w:p>
        </w:tc>
      </w:tr>
      <w:tr w:rsidR="00865559" w:rsidRPr="00C457BA" w:rsidTr="00FD067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Test Thrombin reagent 10 x for 5 ml 500 (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Реагент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для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определения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Test Thrombin 10 x 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на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5 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мл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500)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Реагент для определения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тромбинового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времени в человеческой плазме. Цветовой код: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Реагент – Желтый.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Буферного раствора – </w:t>
            </w:r>
            <w:proofErr w:type="gram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Белый</w:t>
            </w:r>
            <w:proofErr w:type="gram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Содержимое флакона реагента растворяется буферным раствором. Состав: Тест-тромбин реагент,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лиофилизированный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стандартизованные количества телячьего сывороточного тромбина, бычьего альбумина. Буферный раствор </w:t>
            </w:r>
            <w:proofErr w:type="gram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для</w:t>
            </w:r>
            <w:proofErr w:type="gram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тест-тромбин</w:t>
            </w:r>
            <w:proofErr w:type="gram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реагента: HEPES (25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ммоль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/л),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рН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7,4. Консерванты: 5-хлор-2-метил-4-изотиазол-3-он (6 мг/л), 2-метил-4-изотиазол-3-он (2 мг/л).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Стабильность после растворения: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- при температуре +37°C 8 час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- при температуре +15-25°C 10 час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- при температуре +2-8°C 7 дней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- при температуре -20°C 4 недели. Растворенный реагент выдерживает однократное замораживание в собственном флаконе. Стабильность буферного раствора после вскрытия упаковки: 6 недель при температуре +2-+25°C. Фасовка и количество тестов: 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- Тест-набор 10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 мл – 500 тестов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(10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 мл реагент и 1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50 мл буферный раствор); Реагент можно использовать как вручную, так и в автоматических анализаторах гемостаза. Применяется для диагностики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in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vitro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Не калибруется.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Референсный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диапазон: 14 - 21 секунд. Для нормальной плазмы внутригрупповой коэффициент вариации 1,9%, а в межгрупповой - 2,5%. Коэффициент корреляции - 0,803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45 120,00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1 714 560,00 </w:t>
            </w:r>
          </w:p>
        </w:tc>
      </w:tr>
      <w:tr w:rsidR="00865559" w:rsidRPr="00C457BA" w:rsidTr="00FD067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Multifibren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 10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ml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(Реагент для определения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Multifibren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 10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ml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Реагент используется для количественного определения фибриногена в плазме крови человека модифицированным методом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Клаусса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Цветовой код: Коричневый. Применяется для диагностики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in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vitro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. Состав: телячий сывороточный тромбин (50 МЕ/мл), пептид, замедляющий агрегацию фибрина (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гли-про-арг-про-ала-амид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0,15 г/л), хлорид кальция (1,5 г/л),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гексадиметрин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бромид (15 мг/л),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полиэтиленгликоль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6000 (0,8 г/л), хлорид натрия (6,4 г/л),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Трис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(50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ммоль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/л), бычий альбумин (10 г/л); Консервант: азид натрия (&lt;1 г/л). Реагент растворяют дистиллированной водой или равным объемом каолиновой суспензии для прибора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фибринтаймера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Стабильность после растворения: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- при температуре +37 °C - 8 ч.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- при температуре +15-25°C – 1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дн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- при температуре +2-8°C – 5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дн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 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- при температуре -20°C - 2 месяца. 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Фасовка и количество тестов: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-10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 мл (500 тестов). 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Референс-значения:1,8 - 3,5 г/л. Границы измерения проходят от 0,8 до &gt; 12 г/л или еще ниже при использовании более чувствительных инструментов. Внутригрупповой коэффициент вариации находится в диапазоне от 1,5 до 5% для нормальной плазмы и от 3 до 6% при патологии. Межгрупповой коэффициент вариации изменяется от 2,0 до 5% для нормальной плазмы и от 3 до 6% при патологии.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62 400,00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2 371 200,00 </w:t>
            </w:r>
          </w:p>
        </w:tc>
      </w:tr>
      <w:tr w:rsidR="00865559" w:rsidRPr="00C457BA" w:rsidTr="00FD067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Fibrinogen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standards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level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1-6 6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for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ml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(Стандарт для Фибриногена Уровень 1-6 6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1 мл)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Набор калибраторов фибриногена включает шесть плазм, использующихся для получения калибровочных кривых, необходимых при определении концентрации фибриногена</w:t>
            </w:r>
          </w:p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модифицированным методом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Клаусса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 использованием реагента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Multifibren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® U.</w:t>
            </w:r>
          </w:p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(Калибровочные плазмы 1–6 перекрывают диапазон приблизительно 0,6–9,0 г/л)</w:t>
            </w:r>
            <w:proofErr w:type="gram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.Ф</w:t>
            </w:r>
            <w:proofErr w:type="gram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асовка 6*1мл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114 404,00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343 212,00 </w:t>
            </w:r>
          </w:p>
        </w:tc>
      </w:tr>
      <w:tr w:rsidR="00865559" w:rsidRPr="00C457BA" w:rsidTr="00FD067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INNOVANCE D-DIMER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Kit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Kit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150 (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Medium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) (Реагент для определения INNOVANCE D-DIMER 1 набор 150 - средний)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количественного определения продукта распада фибрина –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D-димера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в человеческой плазме в полуавтоматических и автоматических анализаторах системы гемостаза. Цветовой код: </w:t>
            </w:r>
            <w:proofErr w:type="gram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Реагент – Зеленый, Буферный раствор – Оранжевый, Дополнительный реагент – Желтый, Разбавитель образца – Белый, Калибратор – Красный.</w:t>
            </w:r>
            <w:proofErr w:type="gramEnd"/>
          </w:p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Состав: Реагент -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лиофилизированный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частицы полистирола, покрытые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моноклональными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антителами к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D-димеру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(0,1 г/л), человеческий сывороточный альбумин (0,5 г/л). Консерванты: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амфотерицин</w:t>
            </w:r>
            <w:proofErr w:type="spellEnd"/>
            <w:proofErr w:type="gram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гентамицин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Буферный раствор – жидкий, солевой буферный раствор декстран 13 г/л, имидазол. Консервант: натрия азид &lt;1 г/л. Дополнительный реагент - жидкий, солевой буферный раствор, гетерофильный блокирующий реагент (0,63 г/л). Консервант: натрия азид &lt;1 г/л.  Разбавитель образца – жидкий, солевой буферный раствор, имидазол 6,8 г/л. Консервант: натрия азид &lt;1 г/л. Калибратор –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лиофилизированный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плазма человека, препарат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D-димера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5,0 мг/л (ФЭЕ). Консерванты:5-хлор-2-метил-4-изотиазол-3-он и 2-метил-4-изотиазол-3-он &lt;1,0 мг/л, натрия азид &lt; 1 г/л. Стабильность после растворения/первого вскрытия (закрытый флакон):</w:t>
            </w:r>
          </w:p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при температуре 2–8 °C 4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нед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</w:p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при температуре ≤ −18 °C 4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нед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</w:p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- при температуре 15–25 °C 4 ч.</w:t>
            </w:r>
          </w:p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Фасовка и количество определений:</w:t>
            </w:r>
          </w:p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- 150 определений:</w:t>
            </w:r>
          </w:p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4,0 мл, реагент</w:t>
            </w:r>
          </w:p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5,0 мл, буферный раствор</w:t>
            </w:r>
          </w:p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2,6 мл, дополнительный реагент</w:t>
            </w:r>
          </w:p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5,0 мл, разбавитель образца</w:t>
            </w:r>
          </w:p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1,0 мл, калибратор.</w:t>
            </w:r>
          </w:p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Класс опасности: неопасный. Вес (нетто): 0,572 кг. Объем (нетто): 0,002551 куб.м. Результаты,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редставленные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мг/л ФЭЕ, можно перевести в мкг/мл ФЭЕ, мкг/л ФЭЕ или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нг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/мл ФЭЕ. Диапазоны измерений зависят от анализатора и приводятся в инструкциях к реагентам. Предел обнаружения (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LoD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—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limit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of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detection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) - 0,05 мг/л ФЭЕ. Предел контроля (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LoB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—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limit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of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blank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) - 0,02 мг/л ФЭЕ.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188 800,00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1 888 000,00 </w:t>
            </w:r>
          </w:p>
        </w:tc>
      </w:tr>
      <w:tr w:rsidR="00865559" w:rsidRPr="00C457BA" w:rsidTr="00FD067D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>INNOVANCE D-DIMER Control 2 x 5 x 1 ml (Level normal and pathologic) (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Контроль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INNOVANCE D-DIMER 2 x 5 x 1 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мл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Норма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Патология</w:t>
            </w:r>
            <w:r w:rsidRPr="00C457B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Контрольные растворы, предназначены для определения точности и аналитического смещения в нормальном и патологическом диапазоне при выявлении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D-димера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Цветовой код: Контроль 1- Синий Контроль 2 – Розовый. Состав: контроль 1 и контроль 2, представляют собой продукты на основе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лиофилизированной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человеческой плазмы, содержащие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D-димер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. Консерванты: 5-хлор-2-метил-4-изотиазол-3-он и 2-метил-4-изотиазол-3-он (&lt; 1 мг/л), азид натрия (&lt; 1 г/л).</w:t>
            </w:r>
          </w:p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Стабильность после восстановления:</w:t>
            </w:r>
          </w:p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- при температуре 15 до 25 °C 8 ч.</w:t>
            </w:r>
          </w:p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при температуре 2 до 8 °C 7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дн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при температуре ≤ −18 °C  4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нед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Фасовка: 1 уровень (5x1 мл), 2 уровень (5x1 мл). Вес (нетто): 0,152 кг. Объем (нетто): 0,000297 куб.м. Полученные значения должны находиться в диапазоне, указанном в таблице целевых значений, привязанных к серии.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78 400,00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392 000,00 </w:t>
            </w:r>
          </w:p>
        </w:tc>
      </w:tr>
      <w:tr w:rsidR="00865559" w:rsidRPr="00C457BA" w:rsidTr="00FD067D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Буфер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Оурена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вероналовый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10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15 мл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Разбавляющий буфер для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коагуляционных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проб. Цветовой код: Белый. Состав: 2.84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10-2 M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sodium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barbital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in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1.25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10-1 M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sodium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chloride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pH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7.35 ±0.1. После распечатывания OV BUFFER </w:t>
            </w:r>
            <w:proofErr w:type="gram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стабилен</w:t>
            </w:r>
            <w:proofErr w:type="gram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8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нед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при температуре от 2 до 8 °C. Фасовка: - 10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15 мл. Реагент жидкий, готов к использованию. Только для диагностики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in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vitro</w:t>
            </w:r>
            <w:proofErr w:type="spellEnd"/>
            <w:r w:rsidRPr="00C457B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21 610,00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559" w:rsidRPr="00C457BA" w:rsidRDefault="00865559" w:rsidP="00FD06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C457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324 150,00 </w:t>
            </w:r>
          </w:p>
        </w:tc>
      </w:tr>
    </w:tbl>
    <w:p w:rsidR="005D17B0" w:rsidRDefault="005D17B0" w:rsidP="00AF48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559" w:rsidRDefault="00865559" w:rsidP="0044287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7AEE" w:rsidRPr="00617AEE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340EEE" w:rsidRPr="00340EEE">
        <w:rPr>
          <w:rFonts w:ascii="Times New Roman" w:hAnsi="Times New Roman" w:cs="Times New Roman"/>
          <w:sz w:val="24"/>
          <w:szCs w:val="24"/>
        </w:rPr>
        <w:t>п.112 гл. 10</w:t>
      </w:r>
      <w:r w:rsidR="00340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части:</w:t>
      </w:r>
    </w:p>
    <w:p w:rsidR="00865559" w:rsidRDefault="00865559" w:rsidP="0044287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2871">
        <w:rPr>
          <w:rFonts w:ascii="Times New Roman" w:hAnsi="Times New Roman" w:cs="Times New Roman"/>
          <w:color w:val="000000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442871" w:rsidRPr="00442871" w:rsidRDefault="00442871" w:rsidP="004428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272" w:rsidRPr="00442871" w:rsidRDefault="00442871" w:rsidP="00442871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вышеуказанным </w:t>
      </w:r>
      <w:r w:rsidR="00617AEE" w:rsidRPr="00442871">
        <w:rPr>
          <w:rFonts w:ascii="Times New Roman" w:hAnsi="Times New Roman" w:cs="Times New Roman"/>
          <w:sz w:val="24"/>
          <w:szCs w:val="24"/>
        </w:rPr>
        <w:t xml:space="preserve">признать победителем </w:t>
      </w:r>
      <w:r w:rsidRPr="00442871">
        <w:rPr>
          <w:rFonts w:ascii="Times New Roman" w:hAnsi="Times New Roman" w:cs="Times New Roman"/>
          <w:b/>
          <w:sz w:val="24"/>
          <w:szCs w:val="24"/>
        </w:rPr>
        <w:t>ТОО «</w:t>
      </w:r>
      <w:r w:rsidRPr="00442871">
        <w:rPr>
          <w:rFonts w:ascii="Times New Roman" w:hAnsi="Times New Roman" w:cs="Times New Roman"/>
          <w:b/>
          <w:sz w:val="24"/>
          <w:szCs w:val="24"/>
          <w:lang w:val="en-US"/>
        </w:rPr>
        <w:t>IVD</w:t>
      </w:r>
      <w:r w:rsidRPr="00442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871">
        <w:rPr>
          <w:rFonts w:ascii="Times New Roman" w:hAnsi="Times New Roman" w:cs="Times New Roman"/>
          <w:b/>
          <w:sz w:val="24"/>
          <w:szCs w:val="24"/>
          <w:lang w:val="en-US"/>
        </w:rPr>
        <w:t>Holding</w:t>
      </w:r>
      <w:r w:rsidRPr="0044287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84679" w:rsidRDefault="00484679" w:rsidP="00C770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AEE" w:rsidRDefault="00E53EB7" w:rsidP="00617A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53EB7">
        <w:rPr>
          <w:rFonts w:ascii="Times New Roman" w:hAnsi="Times New Roman" w:cs="Times New Roman"/>
          <w:sz w:val="24"/>
          <w:szCs w:val="24"/>
        </w:rPr>
        <w:t>аключить договор с потенциальным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3EB7">
        <w:rPr>
          <w:rFonts w:ascii="Times New Roman" w:hAnsi="Times New Roman" w:cs="Times New Roman"/>
          <w:sz w:val="24"/>
          <w:szCs w:val="24"/>
        </w:rPr>
        <w:t xml:space="preserve"> поставщик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3EB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3EB7">
        <w:rPr>
          <w:rFonts w:ascii="Times New Roman" w:hAnsi="Times New Roman" w:cs="Times New Roman"/>
          <w:sz w:val="24"/>
          <w:szCs w:val="24"/>
        </w:rPr>
        <w:t>,  в установленные  Правилами сроки</w:t>
      </w:r>
    </w:p>
    <w:p w:rsidR="00617AEE" w:rsidRDefault="00617AEE" w:rsidP="00617AE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17EE" w:rsidRDefault="00617AEE" w:rsidP="00617A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70016" w:rsidRPr="00F70016">
        <w:rPr>
          <w:rFonts w:ascii="Times New Roman" w:hAnsi="Times New Roman" w:cs="Times New Roman"/>
          <w:sz w:val="24"/>
          <w:szCs w:val="24"/>
        </w:rPr>
        <w:t xml:space="preserve">анный протокол опубликовать на интернет </w:t>
      </w:r>
      <w:proofErr w:type="gramStart"/>
      <w:r w:rsidR="00F70016" w:rsidRPr="00F70016">
        <w:rPr>
          <w:rFonts w:ascii="Times New Roman" w:hAnsi="Times New Roman" w:cs="Times New Roman"/>
          <w:sz w:val="24"/>
          <w:szCs w:val="24"/>
        </w:rPr>
        <w:t>ресурсе</w:t>
      </w:r>
      <w:proofErr w:type="gramEnd"/>
      <w:r w:rsidR="00F70016" w:rsidRPr="00F70016">
        <w:rPr>
          <w:rFonts w:ascii="Times New Roman" w:hAnsi="Times New Roman" w:cs="Times New Roman"/>
          <w:sz w:val="24"/>
          <w:szCs w:val="24"/>
        </w:rPr>
        <w:t xml:space="preserve"> Заказчика http://</w:t>
      </w:r>
      <w:proofErr w:type="spellStart"/>
      <w:r w:rsidR="00B817EE">
        <w:rPr>
          <w:rFonts w:ascii="Times New Roman" w:hAnsi="Times New Roman" w:cs="Times New Roman"/>
          <w:sz w:val="24"/>
          <w:szCs w:val="24"/>
          <w:lang w:val="en-US"/>
        </w:rPr>
        <w:t>dgkib</w:t>
      </w:r>
      <w:proofErr w:type="spellEnd"/>
      <w:r w:rsidR="00F70016" w:rsidRPr="00F700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70016" w:rsidRPr="00F70016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="00F70016" w:rsidRPr="00F70016">
        <w:rPr>
          <w:rFonts w:ascii="Times New Roman" w:hAnsi="Times New Roman" w:cs="Times New Roman"/>
          <w:sz w:val="24"/>
          <w:szCs w:val="24"/>
        </w:rPr>
        <w:t xml:space="preserve"> </w:t>
      </w:r>
      <w:r w:rsidR="00B817EE">
        <w:rPr>
          <w:rFonts w:ascii="Times New Roman" w:hAnsi="Times New Roman" w:cs="Times New Roman"/>
          <w:sz w:val="24"/>
          <w:szCs w:val="24"/>
        </w:rPr>
        <w:t>.</w:t>
      </w:r>
    </w:p>
    <w:p w:rsidR="002440F6" w:rsidRDefault="002440F6" w:rsidP="004D33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474" w:rsidRPr="005D0826" w:rsidRDefault="003B3474" w:rsidP="003B34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ab/>
      </w:r>
    </w:p>
    <w:p w:rsidR="00B15BBE" w:rsidRDefault="00B15BBE" w:rsidP="00C72D7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15BBE" w:rsidSect="00B66B0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8B1" w:rsidRDefault="009A18B1" w:rsidP="005035F2">
      <w:pPr>
        <w:spacing w:after="0" w:line="240" w:lineRule="auto"/>
      </w:pPr>
      <w:r>
        <w:separator/>
      </w:r>
    </w:p>
  </w:endnote>
  <w:endnote w:type="continuationSeparator" w:id="0">
    <w:p w:rsidR="009A18B1" w:rsidRDefault="009A18B1" w:rsidP="0050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8B1" w:rsidRDefault="009A18B1" w:rsidP="005035F2">
      <w:pPr>
        <w:spacing w:after="0" w:line="240" w:lineRule="auto"/>
      </w:pPr>
      <w:r>
        <w:separator/>
      </w:r>
    </w:p>
  </w:footnote>
  <w:footnote w:type="continuationSeparator" w:id="0">
    <w:p w:rsidR="009A18B1" w:rsidRDefault="009A18B1" w:rsidP="0050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11E" w:rsidRDefault="008E011E" w:rsidP="005035F2">
    <w:pPr>
      <w:pStyle w:val="a6"/>
      <w:jc w:val="right"/>
    </w:pP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F1C"/>
    <w:multiLevelType w:val="hybridMultilevel"/>
    <w:tmpl w:val="83AA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45590"/>
    <w:multiLevelType w:val="hybridMultilevel"/>
    <w:tmpl w:val="9168A78E"/>
    <w:lvl w:ilvl="0" w:tplc="8C842D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600D9"/>
    <w:multiLevelType w:val="hybridMultilevel"/>
    <w:tmpl w:val="818A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33304"/>
    <w:multiLevelType w:val="hybridMultilevel"/>
    <w:tmpl w:val="BE7C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F65C8"/>
    <w:rsid w:val="00000300"/>
    <w:rsid w:val="000056F2"/>
    <w:rsid w:val="000152AF"/>
    <w:rsid w:val="00031FDF"/>
    <w:rsid w:val="000348A5"/>
    <w:rsid w:val="000350A5"/>
    <w:rsid w:val="000444C1"/>
    <w:rsid w:val="00061246"/>
    <w:rsid w:val="00065FD2"/>
    <w:rsid w:val="00076B80"/>
    <w:rsid w:val="00077C63"/>
    <w:rsid w:val="000803EE"/>
    <w:rsid w:val="00081BBC"/>
    <w:rsid w:val="00084BB3"/>
    <w:rsid w:val="000B2488"/>
    <w:rsid w:val="000B51E1"/>
    <w:rsid w:val="000C3392"/>
    <w:rsid w:val="000D03B9"/>
    <w:rsid w:val="000D0807"/>
    <w:rsid w:val="000D2036"/>
    <w:rsid w:val="000E1235"/>
    <w:rsid w:val="000E60F9"/>
    <w:rsid w:val="000F24C7"/>
    <w:rsid w:val="000F4579"/>
    <w:rsid w:val="001027A8"/>
    <w:rsid w:val="0010494C"/>
    <w:rsid w:val="001115FC"/>
    <w:rsid w:val="00142E66"/>
    <w:rsid w:val="0014331D"/>
    <w:rsid w:val="00143963"/>
    <w:rsid w:val="0014397F"/>
    <w:rsid w:val="00144D6C"/>
    <w:rsid w:val="00155E33"/>
    <w:rsid w:val="00161E14"/>
    <w:rsid w:val="00163237"/>
    <w:rsid w:val="00165833"/>
    <w:rsid w:val="00175064"/>
    <w:rsid w:val="00184CD9"/>
    <w:rsid w:val="00187A3D"/>
    <w:rsid w:val="00187B8C"/>
    <w:rsid w:val="001A0BE1"/>
    <w:rsid w:val="001A1323"/>
    <w:rsid w:val="001A65A5"/>
    <w:rsid w:val="001A7419"/>
    <w:rsid w:val="001B666C"/>
    <w:rsid w:val="001D1A8D"/>
    <w:rsid w:val="001D4CD0"/>
    <w:rsid w:val="001D59AC"/>
    <w:rsid w:val="002013AB"/>
    <w:rsid w:val="002131B7"/>
    <w:rsid w:val="0021676C"/>
    <w:rsid w:val="00234255"/>
    <w:rsid w:val="0023465B"/>
    <w:rsid w:val="00234673"/>
    <w:rsid w:val="0024020B"/>
    <w:rsid w:val="002440F6"/>
    <w:rsid w:val="00253665"/>
    <w:rsid w:val="0026789F"/>
    <w:rsid w:val="002814A0"/>
    <w:rsid w:val="0028226A"/>
    <w:rsid w:val="002A008C"/>
    <w:rsid w:val="002A0EAC"/>
    <w:rsid w:val="002C36A1"/>
    <w:rsid w:val="002C49CE"/>
    <w:rsid w:val="002C5CBC"/>
    <w:rsid w:val="002D1DFF"/>
    <w:rsid w:val="003176BF"/>
    <w:rsid w:val="0032421B"/>
    <w:rsid w:val="00324C8A"/>
    <w:rsid w:val="0033590C"/>
    <w:rsid w:val="00340EEE"/>
    <w:rsid w:val="003569B5"/>
    <w:rsid w:val="00356D12"/>
    <w:rsid w:val="00362D5F"/>
    <w:rsid w:val="0037019D"/>
    <w:rsid w:val="00382E41"/>
    <w:rsid w:val="003A5D57"/>
    <w:rsid w:val="003B2AD9"/>
    <w:rsid w:val="003B3474"/>
    <w:rsid w:val="003D58B6"/>
    <w:rsid w:val="003D65C1"/>
    <w:rsid w:val="003E1F5F"/>
    <w:rsid w:val="003E2AB9"/>
    <w:rsid w:val="003E35DB"/>
    <w:rsid w:val="003E5C89"/>
    <w:rsid w:val="003F494A"/>
    <w:rsid w:val="00400B1B"/>
    <w:rsid w:val="00400EC0"/>
    <w:rsid w:val="004138F5"/>
    <w:rsid w:val="00414661"/>
    <w:rsid w:val="00417822"/>
    <w:rsid w:val="00422D2D"/>
    <w:rsid w:val="004330AE"/>
    <w:rsid w:val="00440494"/>
    <w:rsid w:val="00442871"/>
    <w:rsid w:val="004503EC"/>
    <w:rsid w:val="004547B4"/>
    <w:rsid w:val="00454C74"/>
    <w:rsid w:val="0046415E"/>
    <w:rsid w:val="00484679"/>
    <w:rsid w:val="004858EA"/>
    <w:rsid w:val="004A0254"/>
    <w:rsid w:val="004A533C"/>
    <w:rsid w:val="004B3500"/>
    <w:rsid w:val="004C007A"/>
    <w:rsid w:val="004C2BA0"/>
    <w:rsid w:val="004C4017"/>
    <w:rsid w:val="004D0E26"/>
    <w:rsid w:val="004D1FED"/>
    <w:rsid w:val="004D3317"/>
    <w:rsid w:val="004D39E7"/>
    <w:rsid w:val="004D662D"/>
    <w:rsid w:val="004D6C5A"/>
    <w:rsid w:val="004E16C2"/>
    <w:rsid w:val="004F5425"/>
    <w:rsid w:val="005035F2"/>
    <w:rsid w:val="00503A67"/>
    <w:rsid w:val="005041B8"/>
    <w:rsid w:val="00530B6A"/>
    <w:rsid w:val="00535D45"/>
    <w:rsid w:val="00544AB0"/>
    <w:rsid w:val="00590491"/>
    <w:rsid w:val="005B07E9"/>
    <w:rsid w:val="005D0826"/>
    <w:rsid w:val="005D17B0"/>
    <w:rsid w:val="005F1215"/>
    <w:rsid w:val="00617AEE"/>
    <w:rsid w:val="00626846"/>
    <w:rsid w:val="006618EA"/>
    <w:rsid w:val="00667AB4"/>
    <w:rsid w:val="00667E13"/>
    <w:rsid w:val="006932D8"/>
    <w:rsid w:val="006B3478"/>
    <w:rsid w:val="006B6604"/>
    <w:rsid w:val="006C330A"/>
    <w:rsid w:val="006C6F3D"/>
    <w:rsid w:val="006D6FB8"/>
    <w:rsid w:val="00702773"/>
    <w:rsid w:val="00705537"/>
    <w:rsid w:val="007112E7"/>
    <w:rsid w:val="00713084"/>
    <w:rsid w:val="0072537E"/>
    <w:rsid w:val="00734F3F"/>
    <w:rsid w:val="007429EC"/>
    <w:rsid w:val="00745293"/>
    <w:rsid w:val="007800BE"/>
    <w:rsid w:val="00780B28"/>
    <w:rsid w:val="00782871"/>
    <w:rsid w:val="00782E4C"/>
    <w:rsid w:val="007A709A"/>
    <w:rsid w:val="007B3438"/>
    <w:rsid w:val="007B6760"/>
    <w:rsid w:val="007C1B91"/>
    <w:rsid w:val="007C2BD4"/>
    <w:rsid w:val="007E1506"/>
    <w:rsid w:val="007E3346"/>
    <w:rsid w:val="007E5C39"/>
    <w:rsid w:val="007F11F7"/>
    <w:rsid w:val="007F7D6C"/>
    <w:rsid w:val="00810DC0"/>
    <w:rsid w:val="00811B73"/>
    <w:rsid w:val="00822867"/>
    <w:rsid w:val="00822FB6"/>
    <w:rsid w:val="00826D9C"/>
    <w:rsid w:val="008377F3"/>
    <w:rsid w:val="00846CD8"/>
    <w:rsid w:val="00855E65"/>
    <w:rsid w:val="008577B9"/>
    <w:rsid w:val="00865559"/>
    <w:rsid w:val="00872A83"/>
    <w:rsid w:val="00884CFA"/>
    <w:rsid w:val="008914E2"/>
    <w:rsid w:val="008941C4"/>
    <w:rsid w:val="00895BCF"/>
    <w:rsid w:val="008A433D"/>
    <w:rsid w:val="008B3358"/>
    <w:rsid w:val="008B5FAE"/>
    <w:rsid w:val="008C72B7"/>
    <w:rsid w:val="008E011E"/>
    <w:rsid w:val="008E1C0E"/>
    <w:rsid w:val="008E1D97"/>
    <w:rsid w:val="008F082C"/>
    <w:rsid w:val="008F65C8"/>
    <w:rsid w:val="008F7DDB"/>
    <w:rsid w:val="00904D0B"/>
    <w:rsid w:val="00913B2C"/>
    <w:rsid w:val="00921A7D"/>
    <w:rsid w:val="009223C6"/>
    <w:rsid w:val="009266AF"/>
    <w:rsid w:val="00941140"/>
    <w:rsid w:val="009425E4"/>
    <w:rsid w:val="00943D62"/>
    <w:rsid w:val="009473CF"/>
    <w:rsid w:val="0096235C"/>
    <w:rsid w:val="009639CF"/>
    <w:rsid w:val="00975803"/>
    <w:rsid w:val="009845BC"/>
    <w:rsid w:val="009856C3"/>
    <w:rsid w:val="009A0D2D"/>
    <w:rsid w:val="009A18B1"/>
    <w:rsid w:val="009B356D"/>
    <w:rsid w:val="009F05F4"/>
    <w:rsid w:val="00A02022"/>
    <w:rsid w:val="00A14E52"/>
    <w:rsid w:val="00A22893"/>
    <w:rsid w:val="00A31A9D"/>
    <w:rsid w:val="00A37E23"/>
    <w:rsid w:val="00A74EFE"/>
    <w:rsid w:val="00A76E9E"/>
    <w:rsid w:val="00A86697"/>
    <w:rsid w:val="00A871F5"/>
    <w:rsid w:val="00A900B1"/>
    <w:rsid w:val="00A91823"/>
    <w:rsid w:val="00A91915"/>
    <w:rsid w:val="00AA6369"/>
    <w:rsid w:val="00AD39E2"/>
    <w:rsid w:val="00AE142C"/>
    <w:rsid w:val="00AF48CF"/>
    <w:rsid w:val="00B06366"/>
    <w:rsid w:val="00B12FD3"/>
    <w:rsid w:val="00B15BBE"/>
    <w:rsid w:val="00B26C71"/>
    <w:rsid w:val="00B27377"/>
    <w:rsid w:val="00B43863"/>
    <w:rsid w:val="00B45642"/>
    <w:rsid w:val="00B45828"/>
    <w:rsid w:val="00B52F0A"/>
    <w:rsid w:val="00B563C6"/>
    <w:rsid w:val="00B61DEF"/>
    <w:rsid w:val="00B6282A"/>
    <w:rsid w:val="00B66B0B"/>
    <w:rsid w:val="00B67D5D"/>
    <w:rsid w:val="00B77879"/>
    <w:rsid w:val="00B817EE"/>
    <w:rsid w:val="00B82611"/>
    <w:rsid w:val="00B93821"/>
    <w:rsid w:val="00B95030"/>
    <w:rsid w:val="00B968EF"/>
    <w:rsid w:val="00BA004B"/>
    <w:rsid w:val="00BD0263"/>
    <w:rsid w:val="00BE1DFF"/>
    <w:rsid w:val="00C03272"/>
    <w:rsid w:val="00C13C27"/>
    <w:rsid w:val="00C17AA5"/>
    <w:rsid w:val="00C23351"/>
    <w:rsid w:val="00C279D4"/>
    <w:rsid w:val="00C27E46"/>
    <w:rsid w:val="00C36D00"/>
    <w:rsid w:val="00C401AE"/>
    <w:rsid w:val="00C41286"/>
    <w:rsid w:val="00C52489"/>
    <w:rsid w:val="00C5419A"/>
    <w:rsid w:val="00C6412C"/>
    <w:rsid w:val="00C661AD"/>
    <w:rsid w:val="00C72D74"/>
    <w:rsid w:val="00C770BA"/>
    <w:rsid w:val="00C851B9"/>
    <w:rsid w:val="00C95F35"/>
    <w:rsid w:val="00CA21F6"/>
    <w:rsid w:val="00CA3A3E"/>
    <w:rsid w:val="00CA78DC"/>
    <w:rsid w:val="00D00370"/>
    <w:rsid w:val="00D00DDF"/>
    <w:rsid w:val="00D17B60"/>
    <w:rsid w:val="00D235E4"/>
    <w:rsid w:val="00D24330"/>
    <w:rsid w:val="00D40D9E"/>
    <w:rsid w:val="00D43006"/>
    <w:rsid w:val="00D544A8"/>
    <w:rsid w:val="00D656CF"/>
    <w:rsid w:val="00D657B1"/>
    <w:rsid w:val="00D6762C"/>
    <w:rsid w:val="00D70251"/>
    <w:rsid w:val="00D72E71"/>
    <w:rsid w:val="00D82CD1"/>
    <w:rsid w:val="00D82F3E"/>
    <w:rsid w:val="00D854F4"/>
    <w:rsid w:val="00D944E6"/>
    <w:rsid w:val="00DB26C1"/>
    <w:rsid w:val="00DC4AA4"/>
    <w:rsid w:val="00DF30F2"/>
    <w:rsid w:val="00E16F40"/>
    <w:rsid w:val="00E20ADA"/>
    <w:rsid w:val="00E22742"/>
    <w:rsid w:val="00E30A15"/>
    <w:rsid w:val="00E43835"/>
    <w:rsid w:val="00E53EB7"/>
    <w:rsid w:val="00E573BF"/>
    <w:rsid w:val="00E71FF4"/>
    <w:rsid w:val="00E80F9B"/>
    <w:rsid w:val="00E86611"/>
    <w:rsid w:val="00E9151A"/>
    <w:rsid w:val="00E922D7"/>
    <w:rsid w:val="00EA4D73"/>
    <w:rsid w:val="00EB23F1"/>
    <w:rsid w:val="00EC055C"/>
    <w:rsid w:val="00EE1DCC"/>
    <w:rsid w:val="00EF5BBA"/>
    <w:rsid w:val="00F07456"/>
    <w:rsid w:val="00F27572"/>
    <w:rsid w:val="00F3632F"/>
    <w:rsid w:val="00F40FDE"/>
    <w:rsid w:val="00F42060"/>
    <w:rsid w:val="00F450FC"/>
    <w:rsid w:val="00F47000"/>
    <w:rsid w:val="00F668E9"/>
    <w:rsid w:val="00F70016"/>
    <w:rsid w:val="00F81270"/>
    <w:rsid w:val="00F86295"/>
    <w:rsid w:val="00FC14E6"/>
    <w:rsid w:val="00FC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74"/>
  </w:style>
  <w:style w:type="paragraph" w:styleId="3">
    <w:name w:val="heading 3"/>
    <w:basedOn w:val="a"/>
    <w:link w:val="30"/>
    <w:uiPriority w:val="9"/>
    <w:qFormat/>
    <w:rsid w:val="001D4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57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7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0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5F2"/>
  </w:style>
  <w:style w:type="paragraph" w:styleId="a8">
    <w:name w:val="footer"/>
    <w:basedOn w:val="a"/>
    <w:link w:val="a9"/>
    <w:uiPriority w:val="99"/>
    <w:unhideWhenUsed/>
    <w:rsid w:val="0050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5F2"/>
  </w:style>
  <w:style w:type="character" w:customStyle="1" w:styleId="s0">
    <w:name w:val="s0"/>
    <w:rsid w:val="00B66B0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E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16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D4C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1D4CD0"/>
    <w:rPr>
      <w:b/>
      <w:bCs/>
    </w:rPr>
  </w:style>
  <w:style w:type="paragraph" w:styleId="ad">
    <w:name w:val="List Paragraph"/>
    <w:basedOn w:val="a"/>
    <w:uiPriority w:val="34"/>
    <w:qFormat/>
    <w:rsid w:val="001D4C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B8C9-20BE-40C6-B247-895ED660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4640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cp:lastPrinted>2019-03-28T05:25:00Z</cp:lastPrinted>
  <dcterms:created xsi:type="dcterms:W3CDTF">2021-04-16T06:52:00Z</dcterms:created>
  <dcterms:modified xsi:type="dcterms:W3CDTF">2021-04-16T06:52:00Z</dcterms:modified>
</cp:coreProperties>
</file>