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67" w:rsidRDefault="00F34537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3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964E3F">
        <w:rPr>
          <w:rFonts w:ascii="Times New Roman" w:hAnsi="Times New Roman" w:cs="Times New Roman"/>
          <w:b/>
          <w:sz w:val="24"/>
          <w:szCs w:val="24"/>
        </w:rPr>
        <w:t>№ 0</w:t>
      </w:r>
      <w:r w:rsidR="00964E3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D0A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110" w:rsidRPr="00F34537" w:rsidRDefault="00F34537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37">
        <w:rPr>
          <w:rFonts w:ascii="Times New Roman" w:hAnsi="Times New Roman" w:cs="Times New Roman"/>
          <w:b/>
          <w:sz w:val="24"/>
          <w:szCs w:val="24"/>
        </w:rPr>
        <w:t>об итогах закупа способом из одного источника</w:t>
      </w:r>
    </w:p>
    <w:p w:rsidR="005B380C" w:rsidRPr="00964E3F" w:rsidRDefault="00964E3F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64E3F">
        <w:rPr>
          <w:rFonts w:ascii="Times New Roman" w:hAnsi="Times New Roman" w:cs="Times New Roman"/>
          <w:b/>
          <w:sz w:val="24"/>
          <w:szCs w:val="24"/>
        </w:rPr>
        <w:t>Набор реагентов для выделения ДНК/РНК из биологического материала методом магнитной сорбции для автоматической станции выделения (предварительно разлитый по планшетам)</w:t>
      </w:r>
      <w:r w:rsidRPr="00964E3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64E3F">
        <w:rPr>
          <w:rFonts w:ascii="Times New Roman" w:hAnsi="Times New Roman" w:cs="Times New Roman"/>
          <w:b/>
          <w:sz w:val="24"/>
          <w:szCs w:val="24"/>
        </w:rPr>
        <w:t>Набор реагентов для качественного выявления SARS-CoV-2 методом О</w:t>
      </w:r>
      <w:proofErr w:type="gramStart"/>
      <w:r w:rsidRPr="00964E3F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964E3F">
        <w:rPr>
          <w:rFonts w:ascii="Times New Roman" w:hAnsi="Times New Roman" w:cs="Times New Roman"/>
          <w:b/>
          <w:sz w:val="24"/>
          <w:szCs w:val="24"/>
        </w:rPr>
        <w:t xml:space="preserve"> ПЦР</w:t>
      </w:r>
      <w:r w:rsidRPr="00964E3F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964E3F">
        <w:rPr>
          <w:rFonts w:ascii="Times New Roman" w:hAnsi="Times New Roman" w:cs="Times New Roman"/>
          <w:b/>
          <w:sz w:val="24"/>
          <w:szCs w:val="24"/>
        </w:rPr>
        <w:t>детекцией</w:t>
      </w:r>
      <w:proofErr w:type="spellEnd"/>
      <w:r w:rsidRPr="00964E3F">
        <w:rPr>
          <w:rFonts w:ascii="Times New Roman" w:hAnsi="Times New Roman" w:cs="Times New Roman"/>
          <w:b/>
          <w:sz w:val="24"/>
          <w:szCs w:val="24"/>
        </w:rPr>
        <w:t xml:space="preserve"> в реальном времени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0A6B" w:rsidRPr="00964E3F" w:rsidRDefault="00800A6B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A6B" w:rsidRPr="00964E3F" w:rsidRDefault="00800A6B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0C" w:rsidRPr="005B380C" w:rsidRDefault="005B380C" w:rsidP="005B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Алматы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E3F">
        <w:rPr>
          <w:rFonts w:ascii="Times New Roman" w:hAnsi="Times New Roman" w:cs="Times New Roman"/>
          <w:sz w:val="24"/>
          <w:szCs w:val="24"/>
        </w:rPr>
        <w:tab/>
      </w:r>
      <w:r w:rsidR="00964E3F">
        <w:rPr>
          <w:rFonts w:ascii="Times New Roman" w:hAnsi="Times New Roman" w:cs="Times New Roman"/>
          <w:sz w:val="24"/>
          <w:szCs w:val="24"/>
        </w:rPr>
        <w:tab/>
        <w:t>1</w:t>
      </w:r>
      <w:r w:rsidR="00964E3F" w:rsidRPr="00964E3F">
        <w:rPr>
          <w:rFonts w:ascii="Times New Roman" w:hAnsi="Times New Roman" w:cs="Times New Roman"/>
          <w:sz w:val="24"/>
          <w:szCs w:val="24"/>
        </w:rPr>
        <w:t>4</w:t>
      </w:r>
      <w:r w:rsidR="00964E3F">
        <w:rPr>
          <w:rFonts w:ascii="Times New Roman" w:hAnsi="Times New Roman" w:cs="Times New Roman"/>
          <w:sz w:val="24"/>
          <w:szCs w:val="24"/>
        </w:rPr>
        <w:t>.0</w:t>
      </w:r>
      <w:r w:rsidR="00964E3F" w:rsidRPr="00964E3F">
        <w:rPr>
          <w:rFonts w:ascii="Times New Roman" w:hAnsi="Times New Roman" w:cs="Times New Roman"/>
          <w:sz w:val="24"/>
          <w:szCs w:val="24"/>
        </w:rPr>
        <w:t>4</w:t>
      </w:r>
      <w:r w:rsidR="002373B9">
        <w:rPr>
          <w:rFonts w:ascii="Times New Roman" w:hAnsi="Times New Roman" w:cs="Times New Roman"/>
          <w:sz w:val="24"/>
          <w:szCs w:val="24"/>
        </w:rPr>
        <w:t>.2022 г.</w:t>
      </w:r>
    </w:p>
    <w:p w:rsidR="006B2F21" w:rsidRDefault="006B2F21" w:rsidP="006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85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C20">
        <w:rPr>
          <w:rFonts w:ascii="Times New Roman" w:hAnsi="Times New Roman" w:cs="Times New Roman"/>
          <w:sz w:val="24"/>
          <w:szCs w:val="24"/>
        </w:rPr>
        <w:t>Заказчик и организатор закупа</w:t>
      </w:r>
      <w:r>
        <w:rPr>
          <w:rFonts w:ascii="Times New Roman" w:hAnsi="Times New Roman" w:cs="Times New Roman"/>
          <w:sz w:val="24"/>
          <w:szCs w:val="24"/>
        </w:rPr>
        <w:t xml:space="preserve"> - ГКП на ПХВ «Детская городская клиническая инфекционная больница» УЗ г. Алматы в целях </w:t>
      </w:r>
      <w:r w:rsidR="0085145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>бесперебой</w:t>
      </w:r>
      <w:r w:rsidR="0085145C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E2EC0">
        <w:rPr>
          <w:rFonts w:ascii="Times New Roman" w:hAnsi="Times New Roman" w:cs="Times New Roman"/>
          <w:sz w:val="24"/>
          <w:szCs w:val="24"/>
        </w:rPr>
        <w:t xml:space="preserve"> клиники</w:t>
      </w:r>
      <w:r>
        <w:rPr>
          <w:rFonts w:ascii="Times New Roman" w:hAnsi="Times New Roman" w:cs="Times New Roman"/>
          <w:sz w:val="24"/>
          <w:szCs w:val="24"/>
        </w:rPr>
        <w:t xml:space="preserve"> и оказани</w:t>
      </w:r>
      <w:r w:rsidR="0085145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стационарной медицинской помощи </w:t>
      </w:r>
      <w:r w:rsidR="0085145C">
        <w:rPr>
          <w:rFonts w:ascii="Times New Roman" w:hAnsi="Times New Roman" w:cs="Times New Roman"/>
          <w:sz w:val="24"/>
          <w:szCs w:val="24"/>
        </w:rPr>
        <w:t xml:space="preserve">детскому населению города Алматы, </w:t>
      </w:r>
      <w:r>
        <w:rPr>
          <w:rFonts w:ascii="Times New Roman" w:hAnsi="Times New Roman" w:cs="Times New Roman"/>
          <w:sz w:val="24"/>
          <w:szCs w:val="24"/>
        </w:rPr>
        <w:t>осуществляет закуп</w:t>
      </w:r>
      <w:r w:rsidR="0085145C">
        <w:rPr>
          <w:rFonts w:ascii="Times New Roman" w:hAnsi="Times New Roman" w:cs="Times New Roman"/>
          <w:sz w:val="24"/>
          <w:szCs w:val="24"/>
        </w:rPr>
        <w:t xml:space="preserve"> медицинских изделий из одного источника на период до подведения итогов тендера.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37" w:rsidRPr="00424C20" w:rsidRDefault="00F34537" w:rsidP="0085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20">
        <w:rPr>
          <w:rFonts w:ascii="Times New Roman" w:hAnsi="Times New Roman" w:cs="Times New Roman"/>
          <w:sz w:val="24"/>
          <w:szCs w:val="24"/>
        </w:rPr>
        <w:t>1. Обоснование применения способа закупа из одного источника</w:t>
      </w:r>
      <w:r w:rsidR="006B6835" w:rsidRPr="00424C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6835" w:rsidRPr="00802E15" w:rsidRDefault="00277571" w:rsidP="00802E15">
      <w:pPr>
        <w:pStyle w:val="a3"/>
        <w:spacing w:after="0"/>
        <w:rPr>
          <w:rFonts w:eastAsia="Times New Roman"/>
          <w:lang w:eastAsia="x-none"/>
        </w:rPr>
      </w:pPr>
      <w:proofErr w:type="gramStart"/>
      <w:r w:rsidRPr="00802E15">
        <w:rPr>
          <w:rFonts w:eastAsia="Times New Roman"/>
          <w:lang w:eastAsia="x-none"/>
        </w:rPr>
        <w:t xml:space="preserve">Закуп осуществляется на основании </w:t>
      </w:r>
      <w:r w:rsidR="00FC4FDB" w:rsidRPr="00802E15">
        <w:rPr>
          <w:rFonts w:eastAsia="Times New Roman"/>
          <w:lang w:eastAsia="x-none"/>
        </w:rPr>
        <w:t xml:space="preserve">подпункта </w:t>
      </w:r>
      <w:r w:rsidR="006B6835" w:rsidRPr="00802E15">
        <w:rPr>
          <w:rFonts w:eastAsia="Times New Roman"/>
          <w:lang w:eastAsia="x-none"/>
        </w:rPr>
        <w:t>3, п</w:t>
      </w:r>
      <w:r w:rsidR="00FC4FDB" w:rsidRPr="00802E15">
        <w:rPr>
          <w:rFonts w:eastAsia="Times New Roman"/>
          <w:lang w:eastAsia="x-none"/>
        </w:rPr>
        <w:t>ункта</w:t>
      </w:r>
      <w:r w:rsidR="006B6835" w:rsidRPr="00802E15">
        <w:rPr>
          <w:rFonts w:eastAsia="Times New Roman"/>
          <w:lang w:eastAsia="x-none"/>
        </w:rPr>
        <w:t xml:space="preserve"> 105, гл</w:t>
      </w:r>
      <w:r w:rsidR="00FC4FDB" w:rsidRPr="00802E15">
        <w:rPr>
          <w:rFonts w:eastAsia="Times New Roman"/>
          <w:lang w:eastAsia="x-none"/>
        </w:rPr>
        <w:t>авы</w:t>
      </w:r>
      <w:r w:rsidR="006B6835" w:rsidRPr="00802E15">
        <w:rPr>
          <w:rFonts w:eastAsia="Times New Roman"/>
          <w:lang w:eastAsia="x-none"/>
        </w:rPr>
        <w:t xml:space="preserve">. 10 </w:t>
      </w:r>
      <w:r w:rsidR="006B6835" w:rsidRPr="00802E15">
        <w:t>Постановление Правительства Республики Казахстан от 4 июня 2021 года № 375</w:t>
      </w:r>
      <w:r w:rsidR="00802E15" w:rsidRPr="00802E15">
        <w:rPr>
          <w:b/>
        </w:rPr>
        <w:t xml:space="preserve"> </w:t>
      </w:r>
      <w:r w:rsidR="00802E15" w:rsidRPr="00802E15">
        <w:rPr>
          <w:rFonts w:eastAsia="Times New Roman"/>
          <w:lang w:eastAsia="x-none"/>
        </w:rPr>
        <w:t>«</w:t>
      </w:r>
      <w:r w:rsidR="00802E15" w:rsidRPr="00802E15">
        <w:rPr>
          <w:rFonts w:eastAsia="Times New Roman"/>
          <w:bCs/>
          <w:lang w:eastAsia="x-none"/>
        </w:rPr>
        <w:t>Правила организации и проведения закупа лекарственных средств, медицинских изделий и специализированных</w:t>
      </w:r>
      <w:r w:rsidR="00802E15" w:rsidRPr="00802E15">
        <w:rPr>
          <w:rFonts w:eastAsia="Times New Roman"/>
          <w:lang w:eastAsia="x-none"/>
        </w:rPr>
        <w:br/>
      </w:r>
      <w:r w:rsidR="00802E15" w:rsidRPr="00802E15">
        <w:rPr>
          <w:rFonts w:eastAsia="Times New Roman"/>
          <w:bCs/>
          <w:lang w:eastAsia="x-none"/>
        </w:rPr>
        <w:t>лечебных продуктов в рамках гарантированного объема бесплатной медицинской помощи и (или) в системе обязательного</w:t>
      </w:r>
      <w:r w:rsidR="00802E15">
        <w:rPr>
          <w:rFonts w:eastAsia="Times New Roman"/>
          <w:lang w:eastAsia="x-none"/>
        </w:rPr>
        <w:t xml:space="preserve"> </w:t>
      </w:r>
      <w:r w:rsidR="00802E15" w:rsidRPr="00802E15">
        <w:rPr>
          <w:rFonts w:eastAsia="Times New Roman"/>
          <w:bCs/>
          <w:lang w:eastAsia="x-none"/>
        </w:rPr>
        <w:t>социал</w:t>
      </w:r>
      <w:r w:rsidR="00802E15">
        <w:rPr>
          <w:rFonts w:eastAsia="Times New Roman"/>
          <w:bCs/>
          <w:lang w:eastAsia="x-none"/>
        </w:rPr>
        <w:t xml:space="preserve">ьного медицинского страхования, </w:t>
      </w:r>
      <w:r w:rsidR="00802E15" w:rsidRPr="00802E15">
        <w:rPr>
          <w:rFonts w:eastAsia="Times New Roman"/>
          <w:bCs/>
          <w:lang w:eastAsia="x-none"/>
        </w:rPr>
        <w:t>фармацевтических услуг</w:t>
      </w:r>
      <w:r w:rsidR="00802E15">
        <w:rPr>
          <w:rFonts w:eastAsia="Times New Roman"/>
          <w:bCs/>
          <w:lang w:eastAsia="x-none"/>
        </w:rPr>
        <w:t xml:space="preserve">» </w:t>
      </w:r>
      <w:r w:rsidR="009E2EC0" w:rsidRPr="00802E15">
        <w:t>(далее – Правила)</w:t>
      </w:r>
      <w:r w:rsidR="00F6427D" w:rsidRPr="00802E15">
        <w:t>.</w:t>
      </w:r>
      <w:proofErr w:type="gramEnd"/>
    </w:p>
    <w:p w:rsidR="006B2F21" w:rsidRPr="00424C20" w:rsidRDefault="006B2F21" w:rsidP="0080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20">
        <w:rPr>
          <w:rFonts w:ascii="Times New Roman" w:hAnsi="Times New Roman" w:cs="Times New Roman"/>
          <w:sz w:val="24"/>
          <w:szCs w:val="24"/>
        </w:rPr>
        <w:t>2. Описание закупаемых медицинских изделий: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709"/>
        <w:gridCol w:w="709"/>
        <w:gridCol w:w="850"/>
        <w:gridCol w:w="1276"/>
      </w:tblGrid>
      <w:tr w:rsidR="006B2F21" w:rsidRPr="00591CA6" w:rsidTr="006B2F2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C6" w:rsidRPr="005F28C6" w:rsidRDefault="006B2F21" w:rsidP="005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C6" w:rsidRPr="00591CA6" w:rsidRDefault="006B2F21" w:rsidP="005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FA1B95" w:rsidRPr="00523073" w:rsidTr="00FA1B95">
        <w:trPr>
          <w:trHeight w:val="3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E57214" w:rsidRDefault="00FA1B95" w:rsidP="00FA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721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9A4A44" w:rsidRDefault="00FA1B95" w:rsidP="00FA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44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выделения ДНК/РНК из биологического материала методом магнитной сорбции для автоматической станции выделения (предварительно разлитый по планшетам)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325722" w:rsidRDefault="00FA1B95" w:rsidP="00FA1B95">
            <w:pPr>
              <w:pStyle w:val="Standard"/>
              <w:tabs>
                <w:tab w:val="left" w:pos="7112"/>
              </w:tabs>
              <w:jc w:val="center"/>
              <w:rPr>
                <w:bCs/>
                <w:sz w:val="15"/>
                <w:szCs w:val="15"/>
              </w:rPr>
            </w:pPr>
            <w:r w:rsidRPr="00325722">
              <w:rPr>
                <w:bCs/>
                <w:sz w:val="15"/>
                <w:szCs w:val="15"/>
              </w:rPr>
              <w:t xml:space="preserve">Набор реагентов для выделения ДНК/РНК из биологического материала методом магнитной сорбции для автоматической станции выделения, предварительно разлитый по планшетам. Набор реагентов должен предназначаться для одновременного выделения ДНК и РНК из биологического материала для последующего анализа получаемого препарата ДНК/РНК с помощью полимеразной цепной реакции (ПЦР) и полимеразной цепной реакции с этапом обратной транскрипции (ОТ-ПЦР). Материал для проведения процедуры экстракции ДНК/РНК - биологический материал (клинические образцы), в том числе: мазки, соскобы, мокрота. Набор реагентов предварительно должен быть разлит на заводе-изготовителе по </w:t>
            </w:r>
            <w:proofErr w:type="spellStart"/>
            <w:r w:rsidRPr="00325722">
              <w:rPr>
                <w:bCs/>
                <w:sz w:val="15"/>
                <w:szCs w:val="15"/>
              </w:rPr>
              <w:t>глубоколуночным</w:t>
            </w:r>
            <w:proofErr w:type="spellEnd"/>
            <w:r w:rsidRPr="00325722">
              <w:rPr>
                <w:bCs/>
                <w:sz w:val="15"/>
                <w:szCs w:val="15"/>
              </w:rPr>
              <w:t xml:space="preserve"> </w:t>
            </w:r>
            <w:proofErr w:type="gramStart"/>
            <w:r w:rsidRPr="00325722">
              <w:rPr>
                <w:bCs/>
                <w:sz w:val="15"/>
                <w:szCs w:val="15"/>
              </w:rPr>
              <w:t>планшетам</w:t>
            </w:r>
            <w:proofErr w:type="gramEnd"/>
            <w:r w:rsidRPr="00325722">
              <w:rPr>
                <w:bCs/>
                <w:sz w:val="15"/>
                <w:szCs w:val="15"/>
              </w:rPr>
              <w:t xml:space="preserve"> предназначенным для работы на станции автоматического выделения ДНК/РНК ALSHENG </w:t>
            </w:r>
            <w:proofErr w:type="spellStart"/>
            <w:r w:rsidRPr="00325722">
              <w:rPr>
                <w:bCs/>
                <w:sz w:val="15"/>
                <w:szCs w:val="15"/>
              </w:rPr>
              <w:t>AutoPure</w:t>
            </w:r>
            <w:proofErr w:type="spellEnd"/>
            <w:r w:rsidRPr="00325722">
              <w:rPr>
                <w:bCs/>
                <w:sz w:val="15"/>
                <w:szCs w:val="15"/>
              </w:rPr>
              <w:t xml:space="preserve"> 96, герметично запакован и готов к работе. В комплект должна входить гребенка наконечников для магнитных стержней для станции автоматического выделения ДНК/РНК ALSHENG </w:t>
            </w:r>
            <w:proofErr w:type="spellStart"/>
            <w:r w:rsidRPr="00325722">
              <w:rPr>
                <w:bCs/>
                <w:sz w:val="15"/>
                <w:szCs w:val="15"/>
              </w:rPr>
              <w:t>AutoPure</w:t>
            </w:r>
            <w:proofErr w:type="spellEnd"/>
            <w:r w:rsidRPr="00325722">
              <w:rPr>
                <w:bCs/>
                <w:sz w:val="15"/>
                <w:szCs w:val="15"/>
              </w:rPr>
              <w:t xml:space="preserve"> 96. Набор реагентов должен быть рассчитан на 96 образцов. Набор должен поддерживать скорость процессинга не более 30 минут, не теряя качества и соответствия заявленным техническим характеристикам. Условия транспортировки и хранения набора: при температуре от +2 до +8 °С. Обязательно наличие Регистрации в РК либо Разрешения на ввоз. Набор должен поддерживаться станцией автоматического выделения ДНК/РНК ALSHENG </w:t>
            </w:r>
            <w:proofErr w:type="spellStart"/>
            <w:r w:rsidRPr="00325722">
              <w:rPr>
                <w:bCs/>
                <w:sz w:val="15"/>
                <w:szCs w:val="15"/>
              </w:rPr>
              <w:t>AutoPure</w:t>
            </w:r>
            <w:proofErr w:type="spellEnd"/>
            <w:r w:rsidRPr="00325722">
              <w:rPr>
                <w:bCs/>
                <w:sz w:val="15"/>
                <w:szCs w:val="15"/>
              </w:rPr>
              <w:t xml:space="preserve"> 96. Для обеспечения бесперебойной работы лаборатории поставщик обязан иметь закрепленного за заказчиком специалиста, авторизованного письмом завода-производителя станций выделения ALSHENG </w:t>
            </w:r>
            <w:proofErr w:type="spellStart"/>
            <w:r w:rsidRPr="00325722">
              <w:rPr>
                <w:bCs/>
                <w:sz w:val="15"/>
                <w:szCs w:val="15"/>
              </w:rPr>
              <w:t>AutoPure</w:t>
            </w:r>
            <w:proofErr w:type="spellEnd"/>
            <w:r w:rsidRPr="00325722">
              <w:rPr>
                <w:bCs/>
                <w:sz w:val="15"/>
                <w:szCs w:val="15"/>
              </w:rPr>
              <w:t xml:space="preserve"> 96, со скоростью реакции не более 2 часов 24/7.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E57214" w:rsidRDefault="00FA1B95" w:rsidP="00FA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E57214" w:rsidRDefault="00FA1B95" w:rsidP="00FA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E57214" w:rsidRDefault="00FA1B95" w:rsidP="00FA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123 050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E57214" w:rsidRDefault="00FA1B95" w:rsidP="00FA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21 533 750</w:t>
            </w:r>
          </w:p>
        </w:tc>
      </w:tr>
      <w:tr w:rsidR="00FA1B95" w:rsidRPr="002D12D1" w:rsidTr="00FA1B9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523073" w:rsidRDefault="00FA1B95" w:rsidP="00FA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9A4A44" w:rsidRDefault="00FA1B95" w:rsidP="00FA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44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качественного выявления SARS-CoV-2 методом О</w:t>
            </w:r>
            <w:proofErr w:type="gramStart"/>
            <w:r w:rsidRPr="009A4A44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A4A44">
              <w:rPr>
                <w:rFonts w:ascii="Times New Roman" w:hAnsi="Times New Roman" w:cs="Times New Roman"/>
                <w:sz w:val="20"/>
                <w:szCs w:val="20"/>
              </w:rPr>
              <w:t xml:space="preserve"> ПЦР с </w:t>
            </w:r>
            <w:proofErr w:type="spellStart"/>
            <w:r w:rsidRPr="009A4A44">
              <w:rPr>
                <w:rFonts w:ascii="Times New Roman" w:hAnsi="Times New Roman" w:cs="Times New Roman"/>
                <w:sz w:val="20"/>
                <w:szCs w:val="20"/>
              </w:rPr>
              <w:t>детекцией</w:t>
            </w:r>
            <w:proofErr w:type="spellEnd"/>
            <w:r w:rsidRPr="009A4A44">
              <w:rPr>
                <w:rFonts w:ascii="Times New Roman" w:hAnsi="Times New Roman" w:cs="Times New Roman"/>
                <w:sz w:val="20"/>
                <w:szCs w:val="20"/>
              </w:rPr>
              <w:t xml:space="preserve"> в реальном времени.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A071E5" w:rsidRDefault="00FA1B95" w:rsidP="00FA1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Набор реагентов для качественного выявления SARS-СоV-2 методом ОТ-ПЦР в реальном времени предназначен для выявления РНК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 2019-nCoV методом одностадийной полимеразной цепной реакции с флуоресцентной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детекцией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 в режиме реального времени (ОТ-ПЦР-РВ) в препаратах нуклеиновых кислот (НК), выделенных из клинических образцов (назальный секрет, мазок из носоглотки, мазок ротоглотки, мокрота,   Набор детектирует следующие гены: 3 локуса гена orf1ab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 2019-nCoV и </w:t>
            </w:r>
            <w:r w:rsidRPr="00A071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гены S</w:t>
            </w:r>
            <w:proofErr w:type="gram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, E и N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 2019-nCoV.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Детекция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 проводится по трем флуоресцентным каналам. Набор рассчитан на проведение 96 тестов, включая контрольные образцы.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Аналитические и диагностические характеристики: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Минимальный порог чувствительности выявления РНК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 SARS-CoV-2 в образцах с вирусной нагрузкой 100 копий/мл в исходном материале, что эквивалентно 5 геномным эквивалентам вируса в реакции ПЦР (предоставить протокол испытаний, подтверждающий чувствительность и специфичность набора). Три канала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детекции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: Выявление не менее 4 генов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 рекомендованных протоколами ВОЗ: N, E, S, ORF1ab,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RdRp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FAM/канал Green-3 локуса гена orf1ab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 2019-nCoV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ROX/канал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Orange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- гены S, E и N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 2019-nCoV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HEX/канал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- КБ (РНК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рибонуклеазы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 человека)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Совместимость с </w:t>
            </w:r>
            <w:proofErr w:type="spell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амплификаторами</w:t>
            </w:r>
            <w:proofErr w:type="spell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: CFX96.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Условия транспортирования, хранения и применения набора: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- 16</w:t>
            </w:r>
            <w:proofErr w:type="gramStart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°С</w:t>
            </w:r>
            <w:proofErr w:type="gramEnd"/>
            <w:r w:rsidRPr="00A071E5">
              <w:rPr>
                <w:rFonts w:ascii="Times New Roman" w:hAnsi="Times New Roman" w:cs="Times New Roman"/>
                <w:sz w:val="16"/>
                <w:szCs w:val="16"/>
              </w:rPr>
              <w:t xml:space="preserve"> – 12 месяцев* со дня выпуска; допускается транспортирование при температуре +2 +25 °С не более 5 суток.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1E5">
              <w:rPr>
                <w:rFonts w:ascii="Times New Roman" w:hAnsi="Times New Roman" w:cs="Times New Roman"/>
                <w:sz w:val="16"/>
                <w:szCs w:val="16"/>
              </w:rPr>
              <w:t>Обязательно наличие Регистрации в РК либо Разрешения на ввоз.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523073" w:rsidRDefault="00FA1B95" w:rsidP="00FA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523073" w:rsidRDefault="00FA1B95" w:rsidP="00FA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523073" w:rsidRDefault="00FA1B95" w:rsidP="00FA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133 750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95" w:rsidRPr="00523073" w:rsidRDefault="00FA1B95" w:rsidP="00FA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17 387 500</w:t>
            </w:r>
          </w:p>
        </w:tc>
      </w:tr>
    </w:tbl>
    <w:p w:rsidR="006B2F21" w:rsidRDefault="00092415" w:rsidP="0009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</w:t>
      </w:r>
      <w:r w:rsidR="0085145C">
        <w:rPr>
          <w:rFonts w:ascii="Times New Roman" w:hAnsi="Times New Roman" w:cs="Times New Roman"/>
          <w:sz w:val="24"/>
          <w:szCs w:val="24"/>
        </w:rPr>
        <w:t xml:space="preserve">аименование и 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потенциального </w:t>
      </w:r>
      <w:proofErr w:type="gramStart"/>
      <w:r w:rsidR="0085145C">
        <w:rPr>
          <w:rFonts w:ascii="Times New Roman" w:hAnsi="Times New Roman" w:cs="Times New Roman"/>
          <w:sz w:val="24"/>
          <w:szCs w:val="24"/>
        </w:rPr>
        <w:t>поставщика</w:t>
      </w:r>
      <w:proofErr w:type="gramEnd"/>
      <w:r w:rsidR="0085145C">
        <w:rPr>
          <w:rFonts w:ascii="Times New Roman" w:hAnsi="Times New Roman" w:cs="Times New Roman"/>
          <w:sz w:val="24"/>
          <w:szCs w:val="24"/>
        </w:rPr>
        <w:t xml:space="preserve"> с которым</w:t>
      </w:r>
      <w:r>
        <w:rPr>
          <w:rFonts w:ascii="Times New Roman" w:hAnsi="Times New Roman" w:cs="Times New Roman"/>
          <w:sz w:val="24"/>
          <w:szCs w:val="24"/>
        </w:rPr>
        <w:t xml:space="preserve">, предполагается </w:t>
      </w:r>
      <w:r w:rsidR="0085145C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5145C">
        <w:rPr>
          <w:rFonts w:ascii="Times New Roman" w:hAnsi="Times New Roman" w:cs="Times New Roman"/>
          <w:sz w:val="24"/>
          <w:szCs w:val="24"/>
        </w:rPr>
        <w:t xml:space="preserve"> договор закупа медицинских изделий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2551"/>
        <w:gridCol w:w="2977"/>
        <w:gridCol w:w="2126"/>
      </w:tblGrid>
      <w:tr w:rsidR="008F3F6B" w:rsidRPr="00092415" w:rsidTr="008F3F6B">
        <w:trPr>
          <w:trHeight w:val="18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Pr="00092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договора, тенге</w:t>
            </w:r>
          </w:p>
        </w:tc>
      </w:tr>
      <w:tr w:rsidR="008F3F6B" w:rsidRPr="00092415" w:rsidTr="008F3F6B">
        <w:trPr>
          <w:trHeight w:val="14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7D2A19" w:rsidRDefault="007D2A19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19" w:rsidRPr="00DE6767" w:rsidRDefault="00092415" w:rsidP="007D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r w:rsidR="00FA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Демченко 61</w:t>
            </w:r>
          </w:p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415" w:rsidRPr="00092415" w:rsidRDefault="001D09CF" w:rsidP="00FA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="00FA1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BERKATA engineering</w:t>
            </w:r>
            <w:r w:rsidRPr="001D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15" w:rsidRPr="00FA1B95" w:rsidRDefault="00FA1B95" w:rsidP="001D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38 921 250</w:t>
            </w:r>
          </w:p>
        </w:tc>
      </w:tr>
    </w:tbl>
    <w:p w:rsidR="00092415" w:rsidRDefault="00092415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основании приглашения на участие в закупе из одного источника и письма – согласия ТОО «</w:t>
      </w:r>
      <w:r w:rsidR="00FA1B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BERKATA engineering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», а так же документов поставщика подтверждающих соответствие поставщика требованиям, установленным главами 3 и 4 Правил,  </w:t>
      </w:r>
      <w:r w:rsidRPr="00D11C70">
        <w:rPr>
          <w:rFonts w:ascii="Times New Roman" w:hAnsi="Times New Roman" w:cs="Times New Roman"/>
          <w:sz w:val="24"/>
          <w:szCs w:val="24"/>
        </w:rPr>
        <w:t xml:space="preserve">Заказчику ГКП на ПХВ «Детская городская клиническая инфекционная больница» УЗ </w:t>
      </w:r>
      <w:proofErr w:type="spellStart"/>
      <w:r w:rsidRPr="00D11C70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D11C70">
        <w:rPr>
          <w:rFonts w:ascii="Times New Roman" w:hAnsi="Times New Roman" w:cs="Times New Roman"/>
          <w:sz w:val="24"/>
          <w:szCs w:val="24"/>
        </w:rPr>
        <w:t xml:space="preserve"> в течении трех календарных дней направить потенциальному поставщику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C70">
        <w:rPr>
          <w:rFonts w:ascii="Times New Roman" w:hAnsi="Times New Roman" w:cs="Times New Roman"/>
          <w:sz w:val="24"/>
          <w:szCs w:val="24"/>
        </w:rPr>
        <w:t>подписанный договор закупа.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Главный врач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Сералин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264D" w:rsidRDefault="0092264D" w:rsidP="00922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государственным закупкам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Габдуллин Р.М.</w:t>
      </w:r>
    </w:p>
    <w:p w:rsidR="00092415" w:rsidRPr="00F34537" w:rsidRDefault="00092415" w:rsidP="00F34537">
      <w:pPr>
        <w:rPr>
          <w:rFonts w:ascii="Times New Roman" w:hAnsi="Times New Roman" w:cs="Times New Roman"/>
          <w:sz w:val="24"/>
          <w:szCs w:val="24"/>
        </w:rPr>
      </w:pPr>
    </w:p>
    <w:sectPr w:rsidR="00092415" w:rsidRPr="00F34537" w:rsidSect="006D0A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24"/>
    <w:rsid w:val="00010009"/>
    <w:rsid w:val="00092415"/>
    <w:rsid w:val="000E4D3F"/>
    <w:rsid w:val="001D09CF"/>
    <w:rsid w:val="002373B9"/>
    <w:rsid w:val="00277571"/>
    <w:rsid w:val="00284438"/>
    <w:rsid w:val="00424C20"/>
    <w:rsid w:val="00525393"/>
    <w:rsid w:val="005B380C"/>
    <w:rsid w:val="005F28C6"/>
    <w:rsid w:val="006B2F21"/>
    <w:rsid w:val="006B6835"/>
    <w:rsid w:val="006D0A67"/>
    <w:rsid w:val="007D2A19"/>
    <w:rsid w:val="00800A6B"/>
    <w:rsid w:val="00802E15"/>
    <w:rsid w:val="00822124"/>
    <w:rsid w:val="0085145C"/>
    <w:rsid w:val="008F3F6B"/>
    <w:rsid w:val="0092264D"/>
    <w:rsid w:val="00940110"/>
    <w:rsid w:val="00964E3F"/>
    <w:rsid w:val="009E2EC0"/>
    <w:rsid w:val="00D11C70"/>
    <w:rsid w:val="00DE6767"/>
    <w:rsid w:val="00E10AEC"/>
    <w:rsid w:val="00EF07EC"/>
    <w:rsid w:val="00F34537"/>
    <w:rsid w:val="00F6427D"/>
    <w:rsid w:val="00FA1B95"/>
    <w:rsid w:val="00FB354A"/>
    <w:rsid w:val="00F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E1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E15"/>
    <w:rPr>
      <w:b/>
      <w:bCs/>
    </w:rPr>
  </w:style>
  <w:style w:type="paragraph" w:customStyle="1" w:styleId="Standard">
    <w:name w:val="Standard"/>
    <w:rsid w:val="00FA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E1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E15"/>
    <w:rPr>
      <w:b/>
      <w:bCs/>
    </w:rPr>
  </w:style>
  <w:style w:type="paragraph" w:customStyle="1" w:styleId="Standard">
    <w:name w:val="Standard"/>
    <w:rsid w:val="00FA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2022-02-21T11:45:00Z</cp:lastPrinted>
  <dcterms:created xsi:type="dcterms:W3CDTF">2022-02-16T09:29:00Z</dcterms:created>
  <dcterms:modified xsi:type="dcterms:W3CDTF">2022-09-10T12:10:00Z</dcterms:modified>
</cp:coreProperties>
</file>