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3D65E1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 по закупу</w:t>
      </w:r>
      <w:bookmarkStart w:id="0" w:name="_GoBack"/>
      <w:bookmarkEnd w:id="0"/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A74D4A">
        <w:rPr>
          <w:rFonts w:ascii="Times New Roman" w:hAnsi="Times New Roman"/>
          <w:sz w:val="22"/>
          <w:szCs w:val="22"/>
        </w:rPr>
        <w:t>28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A74D4A">
        <w:rPr>
          <w:rFonts w:ascii="Times New Roman" w:hAnsi="Times New Roman"/>
          <w:sz w:val="22"/>
          <w:szCs w:val="22"/>
        </w:rPr>
        <w:t>февраля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A74D4A">
        <w:rPr>
          <w:rFonts w:ascii="Times New Roman" w:hAnsi="Times New Roman"/>
          <w:sz w:val="22"/>
          <w:szCs w:val="22"/>
        </w:rPr>
        <w:t xml:space="preserve">4 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3D44BB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3D44BB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3D44BB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D44B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Ержан</w:t>
      </w:r>
      <w:proofErr w:type="spellEnd"/>
      <w:r w:rsidR="007C2425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очищенная  - 400 мл стерильная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1 300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1 426 100,00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укропная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1 500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2 259 000,00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Клеол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- 0,9 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152 414,00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Левомицетиновый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спирт 0,25% - 30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732 000,00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Микстура Павлова –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1 300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1 957 800,00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Протаргол 1%  - 10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3 512 200,00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Борная кислота 1% - 100 мл стерильная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10 330,00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Димедрол 0,1% 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1 200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1 807 200,00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йодид 2%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13 554,00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хлорид  4%  - 100 мл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1 800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1 764 000,00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хлорид 5%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13 554,00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Касторовое масло 100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22 383,00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Люголя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глицерине 1% - 100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152 450,00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Магния сульфат 12,5%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1 100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0E1294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1 656 600,00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(сода) 2%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1 300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1 957 800,00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4% - 100 мл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1 100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1 080 200,00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10% - 100 мл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883 800,00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3%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1 800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2 710 800,00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цитрат 5%, - 10 мл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660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448 800,00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Новокаин 0,5%  - 100 мл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6 084 000,00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3%  - 500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3 800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3 925 400,00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6%  - 500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2 800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3 161 200,00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Р-р перекиси водорода  30% 500 (пергидроль - 500)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1 955 100,00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Рингера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- 100,0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15 300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5B336A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11 367 900,00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Сложные порошки №10 (натрия хлорид 18г №10)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F21F11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8 127,00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Фурацилина 0,02%  - 400 мл стерильный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F21F11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8 060 000,00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Эуфиллин 0,1%  - 200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1 500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F21F11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2 259 000,00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Раствор метиленового синего 1% 30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1 600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F21F11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1 537 600,00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8A7" w:rsidRPr="000E1294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E129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6D28A7" w:rsidP="007E220B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Уксусная кислота 2%, 1000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28A7" w:rsidRPr="000E1294" w:rsidRDefault="00F21F11" w:rsidP="007E220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42 978,00</w:t>
            </w:r>
          </w:p>
        </w:tc>
        <w:tc>
          <w:tcPr>
            <w:tcW w:w="1639" w:type="dxa"/>
            <w:vAlign w:val="center"/>
          </w:tcPr>
          <w:p w:rsidR="006D28A7" w:rsidRPr="000E1294" w:rsidRDefault="006D28A7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9722A7" w:rsidRPr="00932F1E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932F1E" w:rsidRDefault="009722A7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932F1E" w:rsidRDefault="009722A7" w:rsidP="007E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 xml:space="preserve"> ТОО «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B9217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32F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 xml:space="preserve">БИН 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950340000863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3A28EE" w:rsidRDefault="009722A7" w:rsidP="007E220B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3A28EE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мкр</w:t>
            </w:r>
            <w:r w:rsidRPr="003A28EE">
              <w:rPr>
                <w:rFonts w:ascii="Times New Roman" w:hAnsi="Times New Roman" w:cs="Times New Roman"/>
                <w:bCs/>
                <w:sz w:val="22"/>
                <w:szCs w:val="22"/>
              </w:rPr>
              <w:t>. Самал-1, д. 1.</w:t>
            </w:r>
            <w:r w:rsidRPr="003A28EE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</w:p>
          <w:p w:rsidR="009722A7" w:rsidRPr="003A28EE" w:rsidRDefault="009722A7" w:rsidP="007E220B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C32D34" w:rsidRDefault="009722A7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9722A7" w:rsidRPr="00C32D34" w:rsidRDefault="009722A7" w:rsidP="009722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 xml:space="preserve"> час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 xml:space="preserve"> мин</w:t>
            </w:r>
          </w:p>
        </w:tc>
      </w:tr>
      <w:tr w:rsidR="00184642" w:rsidRPr="00932F1E" w:rsidTr="00C2058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642" w:rsidRPr="00932F1E" w:rsidRDefault="00184642" w:rsidP="00635C0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642" w:rsidRPr="00184642" w:rsidRDefault="00184642" w:rsidP="003D5D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БИН 040840006381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642" w:rsidRPr="003A28EE" w:rsidRDefault="00184642" w:rsidP="007E220B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3A28EE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ул. Гагарина 10, н.п. 56</w:t>
            </w:r>
            <w:r w:rsidRPr="003A28EE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</w:p>
          <w:p w:rsidR="00184642" w:rsidRPr="003A28EE" w:rsidRDefault="00184642" w:rsidP="007E220B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642" w:rsidRPr="00C32D34" w:rsidRDefault="00184642" w:rsidP="009722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184642" w:rsidRPr="00C32D34" w:rsidRDefault="00184642" w:rsidP="009722A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C32D34">
              <w:rPr>
                <w:rFonts w:ascii="Times New Roman" w:hAnsi="Times New Roman" w:cs="Times New Roman"/>
                <w:sz w:val="22"/>
                <w:szCs w:val="22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240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835"/>
        <w:gridCol w:w="2835"/>
        <w:gridCol w:w="2835"/>
      </w:tblGrid>
      <w:tr w:rsidR="002C6C1F" w:rsidRPr="00697066" w:rsidTr="002C6C1F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697066" w:rsidRDefault="002C6C1F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697066" w:rsidRDefault="002C6C1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697066" w:rsidRDefault="002C6C1F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Pr="00697066" w:rsidRDefault="002C6C1F" w:rsidP="007E220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Pr="00697066" w:rsidRDefault="002C6C1F" w:rsidP="007E220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45747A" w:rsidRDefault="002C6C1F" w:rsidP="002C6C1F">
            <w:pPr>
              <w:jc w:val="center"/>
              <w:rPr>
                <w:rFonts w:ascii="Times New Roman" w:hAnsi="Times New Roman" w:cs="Times New Roman"/>
              </w:rPr>
            </w:pP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B9217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1 391 000,00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A0137C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1 413 100,00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2 205 000,00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7E220B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2 227 500,00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152 400,00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7E220B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152 410,00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705 000,00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7E220B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723 000,00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1 911 000,00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1 930 500,00</w:t>
            </w:r>
          </w:p>
        </w:tc>
      </w:tr>
      <w:tr w:rsidR="002C6C1F" w:rsidRPr="00E80D04" w:rsidTr="007E220B"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3 451 000,00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3 485 000,00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10 150,00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10 250,00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1 764 000,00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1 782 000,00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13 230,00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13 365,00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1 719 000,00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1 756 800,00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13 230,00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13 392,00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21 780,00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22 041,00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148 500,00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149 150,00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1 617 000,00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1 636 800,00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1 911 000,00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1 934 400,00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1 050 500,00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1 070 300,00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859 500,00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875 700,00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2 646 000,00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2 678 400,00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435 600,00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443 520,00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5 967 000,00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6 030 000,00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3 610 000,00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3 735 400,00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3 080 000,00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3 122 000,00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1 904 000,00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BA3F9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1 921 500,00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11 061 900,00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E635AA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11 184 300,00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7 920,00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E635AA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8 037,00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7 865 000,00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E635AA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7 917 000,00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2 205 000,00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E635AA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2 227 500,00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1 496 000,00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E635AA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1 507 200,00</w:t>
            </w:r>
          </w:p>
        </w:tc>
      </w:tr>
      <w:tr w:rsidR="002C6C1F" w:rsidRPr="00E80D04" w:rsidTr="007E220B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Pr="00E80D04" w:rsidRDefault="002C6C1F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6C1F" w:rsidRPr="002C6C1F" w:rsidRDefault="002C6C1F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40 950,00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1F" w:rsidRDefault="002C6C1F" w:rsidP="002C6C1F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1F" w:rsidRPr="002C6C1F" w:rsidRDefault="00E635AA" w:rsidP="00A0137C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41 535,00</w:t>
            </w:r>
          </w:p>
        </w:tc>
      </w:tr>
    </w:tbl>
    <w:p w:rsidR="00B50AE7" w:rsidRPr="00B66A11" w:rsidRDefault="0088238B" w:rsidP="00F63CE2">
      <w:pPr>
        <w:pStyle w:val="Standard"/>
        <w:rPr>
          <w:rFonts w:ascii="Times New Roman" w:hAnsi="Times New Roman"/>
          <w:b/>
          <w:sz w:val="20"/>
          <w:szCs w:val="20"/>
        </w:rPr>
      </w:pPr>
      <w:r w:rsidRPr="00B66A11">
        <w:rPr>
          <w:rFonts w:ascii="Times New Roman" w:hAnsi="Times New Roman"/>
          <w:b/>
          <w:sz w:val="20"/>
          <w:szCs w:val="20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B121F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7E220B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895F20" w:rsidRDefault="00E55DA5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45747A" w:rsidRDefault="00CE32CA" w:rsidP="007E220B">
            <w:pPr>
              <w:rPr>
                <w:rFonts w:ascii="Times New Roman" w:hAnsi="Times New Roman" w:cs="Times New Roman"/>
              </w:rPr>
            </w:pP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B9217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1 391 000,00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очищенная  - 400 мл стерильная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2 205 000,00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укропная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152 400,00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Клеол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- 0,9 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705 000,00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Левомицетиновый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спирт 0,25% - 30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1 911 000,00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Микстура Павлова –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3 451 000,00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Протаргол 1%  - 10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10 150,00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Борная кислота 1% - 100 мл стерильная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1 764 000,00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Димедрол 0,1% 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13 230,00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йодид 2%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1 719 000,00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хлорид  4%  - 100 мл стерильный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13 230,00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хлорид 5%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21 780,00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Касторовое масло 100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148 500,00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Люголя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глицерине 1% - 100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1 617 000,00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Магния сульфат 12,5%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1 911 000,00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(сода) 2%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1 050 500,00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4% - 100 мл стерильный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859 500,00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10% - 100 мл стерильный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2 646 000,00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3%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435 600,00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цитрат 5%, - 10 мл стерильный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5 967 000,00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Новокаин 0,5%  - 100 мл стерильный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3 610 000,00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3%  - 500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3 080 000,00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6%  - 500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1 904 000,00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Р-р перекиси водорода  30% 500 (пергидроль - 500)</w:t>
            </w:r>
          </w:p>
        </w:tc>
      </w:tr>
      <w:tr w:rsidR="00CE32CA" w:rsidRPr="00C37F70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11 061 900,00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Рингера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- 100,0 стерильный</w:t>
            </w:r>
          </w:p>
        </w:tc>
      </w:tr>
      <w:tr w:rsidR="00CE32CA" w:rsidRPr="00C37F70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7 920,00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Сложные порошки №10 (натрия хлорид 18г №10)</w:t>
            </w:r>
          </w:p>
        </w:tc>
      </w:tr>
      <w:tr w:rsidR="00CE32CA" w:rsidRPr="00C37F70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7 865 000,00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Фурацилина 0,02%  - 400 мл стерильный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2 205 000,00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Эуфиллин 0,1%  - 200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1 496 000,00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Раствор метиленового синего 1% 30 мл</w:t>
            </w:r>
          </w:p>
        </w:tc>
      </w:tr>
      <w:tr w:rsidR="00CE32CA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7E22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7E220B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2C6C1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40 950,00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Уксусная кислота 2%, 1000 мл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691"/>
        <w:gridCol w:w="1701"/>
        <w:gridCol w:w="6804"/>
      </w:tblGrid>
      <w:tr w:rsidR="004B121F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7E220B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4B121F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1 413 100,00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очищенная  - 400 мл стерильная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2 227 500,00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укропная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152 410,00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Клеол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- 0,9 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723 000,00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Левомицетиновый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спирт 0,25% - 30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1 930 500,00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Микстура Павлова –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3 485 000,00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Протаргол 1%  - 10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10 250,00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Борная кислота 1% - 100 мл стерильная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1 782 000,00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Димедрол 0,1% 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13 365,00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йодид 2%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1 756 800,00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хлорид  4%  - 100 мл стерильный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13 392,00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хлорид 5%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22 041,00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Касторовое масло 100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149 150,00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Люголя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глицерине 1% - 100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1 636 800,00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Магния сульфат 12,5%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1 934 400,00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(сода) 2%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1 070 300,00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4% - 100 мл стерильный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875 700,00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10% - 100 мл стерильный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2 678 400,00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3%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443 520,00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цитрат 5%, - 10 мл стерильный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6 030 000,00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Новокаин 0,5%  - 100 мл стерильный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3 735 400,00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3%  - 500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3 122 000,00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6%  - 500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1 921 500,00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Р-р перекиси водорода  30% 500 (пергидроль - 500)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11 184 300,00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Рингера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- 100,0 стерильный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8 037,00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Сложные порошки №10 (натрия хлорид 18г №10)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7 917 000,00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Фурацилина 0,02%  - 400 мл стерильный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2 227 500,00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Эуфиллин 0,1%  - 200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1 507 200,00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Раствор метиленового синего 1% 30 мл</w:t>
            </w:r>
          </w:p>
        </w:tc>
      </w:tr>
      <w:tr w:rsidR="00CE32CA" w:rsidRPr="00E80D04" w:rsidTr="001E5A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Pr="00E80D04" w:rsidRDefault="00CE32CA" w:rsidP="005B79D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2CA" w:rsidRDefault="00CE32CA" w:rsidP="005B79DA">
            <w:pPr>
              <w:jc w:val="center"/>
              <w:rPr>
                <w:rFonts w:hint="eastAsia"/>
              </w:rPr>
            </w:pP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Жайик</w:t>
            </w:r>
            <w:proofErr w:type="spellEnd"/>
            <w:r w:rsidRPr="005440C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5440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</w:t>
            </w:r>
            <w:r w:rsidRPr="005440C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32CA" w:rsidRPr="002C6C1F" w:rsidRDefault="00CE32CA" w:rsidP="005B79DA">
            <w:pPr>
              <w:jc w:val="center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41 535,00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CA" w:rsidRPr="000E1294" w:rsidRDefault="00CE32CA" w:rsidP="005B79DA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Уксусная кислота 2%, 1000 мл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24618" w:rsidRDefault="00907C49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A24618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A24618">
        <w:rPr>
          <w:b/>
          <w:kern w:val="0"/>
          <w:sz w:val="22"/>
          <w:szCs w:val="22"/>
        </w:rPr>
        <w:t>соответствующи</w:t>
      </w:r>
      <w:r w:rsidR="00A24618">
        <w:rPr>
          <w:rFonts w:ascii="Calibri" w:hAnsi="Calibri"/>
          <w:b/>
          <w:kern w:val="0"/>
          <w:sz w:val="22"/>
          <w:szCs w:val="22"/>
        </w:rPr>
        <w:t>е</w:t>
      </w:r>
      <w:r w:rsidR="00A24618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A24618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A12CEA" w:rsidRDefault="000F6B6A">
      <w:pPr>
        <w:pStyle w:val="Standard"/>
        <w:rPr>
          <w:rFonts w:ascii="Times New Roman" w:hAnsi="Times New Roman" w:cs="Times New Roman"/>
          <w:sz w:val="22"/>
          <w:szCs w:val="22"/>
          <w:lang w:val="kk-KZ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D16D08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1</w:t>
      </w:r>
      <w:r w:rsidR="00A24618">
        <w:rPr>
          <w:rFonts w:ascii="Times New Roman" w:hAnsi="Times New Roman" w:cs="Times New Roman"/>
          <w:sz w:val="22"/>
          <w:szCs w:val="22"/>
        </w:rPr>
        <w:t>-29</w:t>
      </w:r>
      <w:r w:rsidR="00A12CE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A12CEA" w:rsidRPr="00DC2E8D">
        <w:rPr>
          <w:rFonts w:ascii="Times New Roman" w:hAnsi="Times New Roman" w:cs="Times New Roman"/>
          <w:sz w:val="22"/>
          <w:szCs w:val="22"/>
          <w:lang w:val="kk-KZ"/>
        </w:rPr>
        <w:t>Аудан-</w:t>
      </w:r>
      <w:r w:rsidR="00A12CEA" w:rsidRPr="00DC2E8D">
        <w:rPr>
          <w:rFonts w:ascii="Times New Roman" w:hAnsi="Times New Roman" w:cs="Times New Roman"/>
          <w:sz w:val="22"/>
          <w:szCs w:val="22"/>
        </w:rPr>
        <w:t>Д</w:t>
      </w:r>
      <w:r w:rsidR="00A12CEA" w:rsidRPr="00DC2E8D">
        <w:rPr>
          <w:rFonts w:ascii="Times New Roman" w:hAnsi="Times New Roman" w:cs="Times New Roman"/>
          <w:sz w:val="22"/>
          <w:szCs w:val="22"/>
          <w:lang w:val="kk-KZ"/>
        </w:rPr>
        <w:t>ә</w:t>
      </w:r>
      <w:proofErr w:type="gramStart"/>
      <w:r w:rsidR="00A12CEA" w:rsidRPr="00DC2E8D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A12CEA" w:rsidRPr="00DC2E8D">
        <w:rPr>
          <w:rFonts w:ascii="Times New Roman" w:hAnsi="Times New Roman" w:cs="Times New Roman"/>
          <w:sz w:val="22"/>
          <w:szCs w:val="22"/>
          <w:lang w:val="kk-KZ"/>
        </w:rPr>
        <w:t>і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A24618">
        <w:rPr>
          <w:rFonts w:ascii="Times New Roman" w:hAnsi="Times New Roman" w:cs="Times New Roman"/>
          <w:sz w:val="22"/>
          <w:szCs w:val="22"/>
        </w:rPr>
        <w:t xml:space="preserve"> и </w:t>
      </w:r>
      <w:r w:rsidR="00A24618" w:rsidRPr="005440CE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A24618" w:rsidRPr="005440CE">
        <w:rPr>
          <w:rFonts w:ascii="Times New Roman" w:hAnsi="Times New Roman" w:cs="Times New Roman"/>
          <w:sz w:val="22"/>
          <w:szCs w:val="22"/>
        </w:rPr>
        <w:t>Жайик</w:t>
      </w:r>
      <w:proofErr w:type="spellEnd"/>
      <w:r w:rsidR="00A24618" w:rsidRPr="005440CE">
        <w:rPr>
          <w:rFonts w:ascii="Times New Roman" w:hAnsi="Times New Roman" w:cs="Times New Roman"/>
          <w:sz w:val="22"/>
          <w:szCs w:val="22"/>
        </w:rPr>
        <w:t xml:space="preserve"> - </w:t>
      </w:r>
      <w:r w:rsidR="00A24618" w:rsidRPr="005440CE">
        <w:rPr>
          <w:rFonts w:ascii="Times New Roman" w:hAnsi="Times New Roman" w:cs="Times New Roman"/>
          <w:sz w:val="22"/>
          <w:szCs w:val="22"/>
          <w:lang w:val="en-US"/>
        </w:rPr>
        <w:t>AS</w:t>
      </w:r>
      <w:r w:rsidR="00A24618" w:rsidRPr="005440CE">
        <w:rPr>
          <w:rFonts w:ascii="Times New Roman" w:hAnsi="Times New Roman" w:cs="Times New Roman"/>
          <w:sz w:val="22"/>
          <w:szCs w:val="22"/>
        </w:rPr>
        <w:t>»</w:t>
      </w:r>
      <w:r w:rsidR="00A24618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1D40FD" w:rsidRDefault="00486B88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победителем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 1</w:t>
      </w:r>
      <w:r w:rsidR="006F65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24618">
        <w:rPr>
          <w:rFonts w:ascii="Times New Roman" w:hAnsi="Times New Roman" w:cs="Times New Roman"/>
          <w:bCs/>
          <w:sz w:val="22"/>
          <w:szCs w:val="22"/>
        </w:rPr>
        <w:t xml:space="preserve">- 29 </w:t>
      </w:r>
      <w:r w:rsidR="00637987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F77235" w:rsidRPr="00932F1E">
        <w:rPr>
          <w:rFonts w:ascii="Times New Roman" w:hAnsi="Times New Roman" w:cs="Times New Roman"/>
          <w:sz w:val="22"/>
          <w:szCs w:val="22"/>
        </w:rPr>
        <w:t>ТОО «</w:t>
      </w:r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Аудан-</w:t>
      </w:r>
      <w:r w:rsidR="001D40FD" w:rsidRPr="00DC2E8D">
        <w:rPr>
          <w:rFonts w:ascii="Times New Roman" w:hAnsi="Times New Roman" w:cs="Times New Roman"/>
          <w:sz w:val="22"/>
          <w:szCs w:val="22"/>
        </w:rPr>
        <w:t>Д</w:t>
      </w:r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ә</w:t>
      </w:r>
      <w:proofErr w:type="gramStart"/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і</w:t>
      </w:r>
      <w:r w:rsidR="00F77235" w:rsidRPr="00932F1E">
        <w:rPr>
          <w:rFonts w:ascii="Times New Roman" w:hAnsi="Times New Roman" w:cs="Times New Roman"/>
          <w:sz w:val="22"/>
          <w:szCs w:val="22"/>
        </w:rPr>
        <w:t>»</w:t>
      </w:r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4946" w:rsidRPr="00376138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е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соответствующ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ей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895F20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 w:rsidRPr="00895F20"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651C55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651C55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9A4228" w:rsidRDefault="00C15F2A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Аудан-</w:t>
      </w:r>
      <w:r w:rsidR="00C1088E" w:rsidRPr="00DC2E8D">
        <w:rPr>
          <w:rFonts w:ascii="Times New Roman" w:hAnsi="Times New Roman" w:cs="Times New Roman"/>
          <w:sz w:val="22"/>
          <w:szCs w:val="22"/>
        </w:rPr>
        <w:t>Д</w:t>
      </w:r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ә</w:t>
      </w:r>
      <w:proofErr w:type="gramStart"/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і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C1088E" w:rsidRPr="00B9217D">
        <w:rPr>
          <w:rFonts w:ascii="Times New Roman" w:hAnsi="Times New Roman" w:cs="Times New Roman"/>
          <w:sz w:val="22"/>
          <w:szCs w:val="22"/>
          <w:lang w:val="kk-KZ"/>
        </w:rPr>
        <w:t>950340000863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5A61AD">
        <w:rPr>
          <w:rFonts w:ascii="Times New Roman" w:hAnsi="Times New Roman" w:cs="Times New Roman"/>
          <w:sz w:val="22"/>
          <w:szCs w:val="22"/>
        </w:rPr>
        <w:t>59 262 660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5A61AD">
        <w:rPr>
          <w:rFonts w:ascii="Times New Roman" w:hAnsi="Times New Roman" w:cs="Times New Roman"/>
          <w:bCs/>
          <w:sz w:val="22"/>
          <w:szCs w:val="22"/>
        </w:rPr>
        <w:t>пятьдесят девять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5A61AD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5A61AD">
        <w:rPr>
          <w:rFonts w:ascii="Times New Roman" w:hAnsi="Times New Roman" w:cs="Times New Roman"/>
          <w:bCs/>
          <w:sz w:val="22"/>
          <w:szCs w:val="22"/>
          <w:lang w:val="kk-KZ"/>
        </w:rPr>
        <w:t>двести шестьдесят две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C1088E">
        <w:rPr>
          <w:rFonts w:ascii="Times New Roman" w:hAnsi="Times New Roman" w:cs="Times New Roman"/>
          <w:bCs/>
          <w:sz w:val="22"/>
          <w:szCs w:val="22"/>
          <w:lang w:val="kk-KZ"/>
        </w:rPr>
        <w:t>и</w:t>
      </w:r>
      <w:r w:rsidR="009A4228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C1088E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шестьсот </w:t>
      </w:r>
      <w:r w:rsidR="005A61AD">
        <w:rPr>
          <w:rFonts w:ascii="Times New Roman" w:hAnsi="Times New Roman" w:cs="Times New Roman"/>
          <w:bCs/>
          <w:sz w:val="22"/>
          <w:szCs w:val="22"/>
          <w:lang w:val="kk-KZ"/>
        </w:rPr>
        <w:t>шестьдесят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09" w:rsidRDefault="00BC2A09" w:rsidP="001A6B13">
      <w:pPr>
        <w:rPr>
          <w:rFonts w:hint="eastAsia"/>
        </w:rPr>
      </w:pPr>
      <w:r>
        <w:separator/>
      </w:r>
    </w:p>
  </w:endnote>
  <w:endnote w:type="continuationSeparator" w:id="0">
    <w:p w:rsidR="00BC2A09" w:rsidRDefault="00BC2A09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09" w:rsidRDefault="00BC2A09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BC2A09" w:rsidRDefault="00BC2A09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1294"/>
    <w:rsid w:val="000E7F9E"/>
    <w:rsid w:val="000F6B6A"/>
    <w:rsid w:val="00105654"/>
    <w:rsid w:val="00134F74"/>
    <w:rsid w:val="0014620D"/>
    <w:rsid w:val="00155B1D"/>
    <w:rsid w:val="00155E79"/>
    <w:rsid w:val="001702CB"/>
    <w:rsid w:val="00171548"/>
    <w:rsid w:val="00171C0A"/>
    <w:rsid w:val="00182B78"/>
    <w:rsid w:val="00183A3E"/>
    <w:rsid w:val="00184642"/>
    <w:rsid w:val="00184E23"/>
    <w:rsid w:val="00191F72"/>
    <w:rsid w:val="00195921"/>
    <w:rsid w:val="001A6B13"/>
    <w:rsid w:val="001B2695"/>
    <w:rsid w:val="001D40FD"/>
    <w:rsid w:val="0020746E"/>
    <w:rsid w:val="002116B4"/>
    <w:rsid w:val="00215DB8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6C1F"/>
    <w:rsid w:val="002C7373"/>
    <w:rsid w:val="002F6F34"/>
    <w:rsid w:val="00303001"/>
    <w:rsid w:val="00321BA8"/>
    <w:rsid w:val="003224A3"/>
    <w:rsid w:val="003226B9"/>
    <w:rsid w:val="003312EA"/>
    <w:rsid w:val="00336819"/>
    <w:rsid w:val="003439AE"/>
    <w:rsid w:val="003439FA"/>
    <w:rsid w:val="0034659C"/>
    <w:rsid w:val="003603FE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7203"/>
    <w:rsid w:val="003B431C"/>
    <w:rsid w:val="003C42CE"/>
    <w:rsid w:val="003C6B45"/>
    <w:rsid w:val="003D3850"/>
    <w:rsid w:val="003D44BB"/>
    <w:rsid w:val="003D5DB9"/>
    <w:rsid w:val="003D65E1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81361"/>
    <w:rsid w:val="004832E7"/>
    <w:rsid w:val="00486B88"/>
    <w:rsid w:val="00497B68"/>
    <w:rsid w:val="004B121F"/>
    <w:rsid w:val="004B280B"/>
    <w:rsid w:val="004B30A6"/>
    <w:rsid w:val="004C4D84"/>
    <w:rsid w:val="004D08CB"/>
    <w:rsid w:val="004D3904"/>
    <w:rsid w:val="004E34C6"/>
    <w:rsid w:val="004F2F6E"/>
    <w:rsid w:val="004F65FE"/>
    <w:rsid w:val="00503349"/>
    <w:rsid w:val="0050679D"/>
    <w:rsid w:val="00507DDC"/>
    <w:rsid w:val="005169AD"/>
    <w:rsid w:val="00517753"/>
    <w:rsid w:val="00517BD9"/>
    <w:rsid w:val="00525A37"/>
    <w:rsid w:val="00537759"/>
    <w:rsid w:val="0055104B"/>
    <w:rsid w:val="0056423F"/>
    <w:rsid w:val="0059176E"/>
    <w:rsid w:val="005A61AD"/>
    <w:rsid w:val="005B06C0"/>
    <w:rsid w:val="005B336A"/>
    <w:rsid w:val="005B7682"/>
    <w:rsid w:val="005D1FF2"/>
    <w:rsid w:val="005E6BD9"/>
    <w:rsid w:val="005F1ADB"/>
    <w:rsid w:val="005F204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1C55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D28A7"/>
    <w:rsid w:val="006D3EAB"/>
    <w:rsid w:val="006D51A8"/>
    <w:rsid w:val="006E13A2"/>
    <w:rsid w:val="006E5E7A"/>
    <w:rsid w:val="006F0204"/>
    <w:rsid w:val="006F2F0B"/>
    <w:rsid w:val="006F65BD"/>
    <w:rsid w:val="007111DD"/>
    <w:rsid w:val="00712F54"/>
    <w:rsid w:val="007131AF"/>
    <w:rsid w:val="00715F0E"/>
    <w:rsid w:val="00726AE8"/>
    <w:rsid w:val="00735F04"/>
    <w:rsid w:val="00741556"/>
    <w:rsid w:val="00741A7C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E220B"/>
    <w:rsid w:val="007F0361"/>
    <w:rsid w:val="007F1B30"/>
    <w:rsid w:val="00800E9F"/>
    <w:rsid w:val="00816DE1"/>
    <w:rsid w:val="00824FA4"/>
    <w:rsid w:val="0085165E"/>
    <w:rsid w:val="00851D43"/>
    <w:rsid w:val="008658A4"/>
    <w:rsid w:val="00865A84"/>
    <w:rsid w:val="00875698"/>
    <w:rsid w:val="00882297"/>
    <w:rsid w:val="0088238B"/>
    <w:rsid w:val="00892C4E"/>
    <w:rsid w:val="00895F20"/>
    <w:rsid w:val="008A27CD"/>
    <w:rsid w:val="008A4AD5"/>
    <w:rsid w:val="008A7CF5"/>
    <w:rsid w:val="008B4D11"/>
    <w:rsid w:val="008C276E"/>
    <w:rsid w:val="008C609E"/>
    <w:rsid w:val="008D3497"/>
    <w:rsid w:val="008F156D"/>
    <w:rsid w:val="00904475"/>
    <w:rsid w:val="00907C49"/>
    <w:rsid w:val="00907F97"/>
    <w:rsid w:val="00922F71"/>
    <w:rsid w:val="00932F1E"/>
    <w:rsid w:val="00933231"/>
    <w:rsid w:val="009406A2"/>
    <w:rsid w:val="009426BF"/>
    <w:rsid w:val="009518FE"/>
    <w:rsid w:val="00964998"/>
    <w:rsid w:val="009722A7"/>
    <w:rsid w:val="0099119F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137C"/>
    <w:rsid w:val="00A022FA"/>
    <w:rsid w:val="00A066E3"/>
    <w:rsid w:val="00A12CEA"/>
    <w:rsid w:val="00A20F0D"/>
    <w:rsid w:val="00A24618"/>
    <w:rsid w:val="00A30093"/>
    <w:rsid w:val="00A32632"/>
    <w:rsid w:val="00A369CD"/>
    <w:rsid w:val="00A41B59"/>
    <w:rsid w:val="00A437CD"/>
    <w:rsid w:val="00A53813"/>
    <w:rsid w:val="00A60026"/>
    <w:rsid w:val="00A60AB3"/>
    <w:rsid w:val="00A74D4A"/>
    <w:rsid w:val="00A81670"/>
    <w:rsid w:val="00A8395D"/>
    <w:rsid w:val="00A845B2"/>
    <w:rsid w:val="00A96472"/>
    <w:rsid w:val="00A965BD"/>
    <w:rsid w:val="00AC57AC"/>
    <w:rsid w:val="00AE3692"/>
    <w:rsid w:val="00AE6726"/>
    <w:rsid w:val="00B04946"/>
    <w:rsid w:val="00B071BA"/>
    <w:rsid w:val="00B07EE3"/>
    <w:rsid w:val="00B16363"/>
    <w:rsid w:val="00B32A2B"/>
    <w:rsid w:val="00B35427"/>
    <w:rsid w:val="00B37C1C"/>
    <w:rsid w:val="00B43292"/>
    <w:rsid w:val="00B50AE7"/>
    <w:rsid w:val="00B53E6E"/>
    <w:rsid w:val="00B55115"/>
    <w:rsid w:val="00B55784"/>
    <w:rsid w:val="00B65096"/>
    <w:rsid w:val="00B66A11"/>
    <w:rsid w:val="00B72ED9"/>
    <w:rsid w:val="00B80096"/>
    <w:rsid w:val="00B8087F"/>
    <w:rsid w:val="00B84D2D"/>
    <w:rsid w:val="00B9217D"/>
    <w:rsid w:val="00B941D8"/>
    <w:rsid w:val="00B95C86"/>
    <w:rsid w:val="00BA3F9F"/>
    <w:rsid w:val="00BC1D27"/>
    <w:rsid w:val="00BC2A09"/>
    <w:rsid w:val="00BC5470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A04E5"/>
    <w:rsid w:val="00CA2231"/>
    <w:rsid w:val="00CA343B"/>
    <w:rsid w:val="00CA3C20"/>
    <w:rsid w:val="00CB54A3"/>
    <w:rsid w:val="00CD4315"/>
    <w:rsid w:val="00CD48B6"/>
    <w:rsid w:val="00CD587E"/>
    <w:rsid w:val="00CD6CB4"/>
    <w:rsid w:val="00CE32CA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F0DB9"/>
    <w:rsid w:val="00DF2536"/>
    <w:rsid w:val="00E12627"/>
    <w:rsid w:val="00E17EDD"/>
    <w:rsid w:val="00E34332"/>
    <w:rsid w:val="00E429AB"/>
    <w:rsid w:val="00E55DA5"/>
    <w:rsid w:val="00E635AA"/>
    <w:rsid w:val="00E7040A"/>
    <w:rsid w:val="00E720D3"/>
    <w:rsid w:val="00E77575"/>
    <w:rsid w:val="00E77D74"/>
    <w:rsid w:val="00E80D04"/>
    <w:rsid w:val="00EA43F5"/>
    <w:rsid w:val="00EA5402"/>
    <w:rsid w:val="00EC40CE"/>
    <w:rsid w:val="00EC4354"/>
    <w:rsid w:val="00ED607E"/>
    <w:rsid w:val="00EE5E0C"/>
    <w:rsid w:val="00EF3006"/>
    <w:rsid w:val="00EF6379"/>
    <w:rsid w:val="00F11DA6"/>
    <w:rsid w:val="00F1452B"/>
    <w:rsid w:val="00F21F11"/>
    <w:rsid w:val="00F34A4B"/>
    <w:rsid w:val="00F52C2B"/>
    <w:rsid w:val="00F63CE2"/>
    <w:rsid w:val="00F67042"/>
    <w:rsid w:val="00F77235"/>
    <w:rsid w:val="00F77F92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919C-D21D-4CCD-B753-B008AA71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321</cp:revision>
  <cp:lastPrinted>2025-01-20T02:04:00Z</cp:lastPrinted>
  <dcterms:created xsi:type="dcterms:W3CDTF">2021-10-05T09:29:00Z</dcterms:created>
  <dcterms:modified xsi:type="dcterms:W3CDTF">2025-01-20T02:04:00Z</dcterms:modified>
</cp:coreProperties>
</file>